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24D46" w14:textId="33C94183" w:rsidR="007859FA" w:rsidRDefault="007859FA" w:rsidP="0054656A">
      <w:pPr>
        <w:spacing w:line="276" w:lineRule="auto"/>
        <w:rPr>
          <w:rFonts w:ascii="Franklin Gothic Medium" w:hAnsi="Franklin Gothic Medium"/>
          <w:color w:val="000000" w:themeColor="text1"/>
          <w:sz w:val="24"/>
          <w:szCs w:val="24"/>
        </w:rPr>
      </w:pPr>
      <w:r>
        <w:rPr>
          <w:rFonts w:ascii="Franklin Gothic Medium" w:hAnsi="Franklin Gothic Medium"/>
          <w:color w:val="000000" w:themeColor="text1"/>
          <w:sz w:val="24"/>
          <w:szCs w:val="24"/>
        </w:rPr>
        <w:t>Vorbemerkungen:</w:t>
      </w:r>
    </w:p>
    <w:p w14:paraId="44F06EED" w14:textId="0F779C3E" w:rsidR="007859FA" w:rsidRPr="007859FA" w:rsidRDefault="007859FA" w:rsidP="0054656A">
      <w:pPr>
        <w:spacing w:line="276" w:lineRule="auto"/>
        <w:jc w:val="both"/>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t xml:space="preserve">Nach Art. 13, 14 DSGVO </w:t>
      </w:r>
      <w:r>
        <w:rPr>
          <w:rFonts w:ascii="Franklin Gothic Medium" w:hAnsi="Franklin Gothic Medium"/>
          <w:color w:val="000000" w:themeColor="text1"/>
          <w:sz w:val="24"/>
          <w:szCs w:val="24"/>
        </w:rPr>
        <w:t>ist man als Verantwortlicher</w:t>
      </w:r>
      <w:r w:rsidRPr="007859FA">
        <w:rPr>
          <w:rFonts w:ascii="Franklin Gothic Medium" w:hAnsi="Franklin Gothic Medium"/>
          <w:color w:val="000000" w:themeColor="text1"/>
          <w:sz w:val="24"/>
          <w:szCs w:val="24"/>
        </w:rPr>
        <w:t xml:space="preserve"> dazu verpflichtet, </w:t>
      </w:r>
      <w:r>
        <w:rPr>
          <w:rFonts w:ascii="Franklin Gothic Medium" w:hAnsi="Franklin Gothic Medium"/>
          <w:color w:val="000000" w:themeColor="text1"/>
          <w:sz w:val="24"/>
          <w:szCs w:val="24"/>
        </w:rPr>
        <w:t xml:space="preserve">einen Betroffenen </w:t>
      </w:r>
      <w:r w:rsidRPr="007859FA">
        <w:rPr>
          <w:rFonts w:ascii="Franklin Gothic Medium" w:hAnsi="Franklin Gothic Medium"/>
          <w:color w:val="000000" w:themeColor="text1"/>
          <w:sz w:val="24"/>
          <w:szCs w:val="24"/>
        </w:rPr>
        <w:t>zu jedem Zeitpunkt darüber zu informieren, zu welchem Zweck personenbezogenen Daten oder die Daten eines Dritten erh</w:t>
      </w:r>
      <w:r>
        <w:rPr>
          <w:rFonts w:ascii="Franklin Gothic Medium" w:hAnsi="Franklin Gothic Medium"/>
          <w:color w:val="000000" w:themeColor="text1"/>
          <w:sz w:val="24"/>
          <w:szCs w:val="24"/>
        </w:rPr>
        <w:t>oben</w:t>
      </w:r>
      <w:r w:rsidRPr="007859FA">
        <w:rPr>
          <w:rFonts w:ascii="Franklin Gothic Medium" w:hAnsi="Franklin Gothic Medium"/>
          <w:color w:val="000000" w:themeColor="text1"/>
          <w:sz w:val="24"/>
          <w:szCs w:val="24"/>
        </w:rPr>
        <w:t xml:space="preserve">, </w:t>
      </w:r>
      <w:r>
        <w:rPr>
          <w:rFonts w:ascii="Franklin Gothic Medium" w:hAnsi="Franklin Gothic Medium"/>
          <w:color w:val="000000" w:themeColor="text1"/>
          <w:sz w:val="24"/>
          <w:szCs w:val="24"/>
        </w:rPr>
        <w:t>ge</w:t>
      </w:r>
      <w:r w:rsidRPr="007859FA">
        <w:rPr>
          <w:rFonts w:ascii="Franklin Gothic Medium" w:hAnsi="Franklin Gothic Medium"/>
          <w:color w:val="000000" w:themeColor="text1"/>
          <w:sz w:val="24"/>
          <w:szCs w:val="24"/>
        </w:rPr>
        <w:t>speicher</w:t>
      </w:r>
      <w:r>
        <w:rPr>
          <w:rFonts w:ascii="Franklin Gothic Medium" w:hAnsi="Franklin Gothic Medium"/>
          <w:color w:val="000000" w:themeColor="text1"/>
          <w:sz w:val="24"/>
          <w:szCs w:val="24"/>
        </w:rPr>
        <w:t>t</w:t>
      </w:r>
      <w:r w:rsidRPr="007859FA">
        <w:rPr>
          <w:rFonts w:ascii="Franklin Gothic Medium" w:hAnsi="Franklin Gothic Medium"/>
          <w:color w:val="000000" w:themeColor="text1"/>
          <w:sz w:val="24"/>
          <w:szCs w:val="24"/>
        </w:rPr>
        <w:t>, verarbeite</w:t>
      </w:r>
      <w:r>
        <w:rPr>
          <w:rFonts w:ascii="Franklin Gothic Medium" w:hAnsi="Franklin Gothic Medium"/>
          <w:color w:val="000000" w:themeColor="text1"/>
          <w:sz w:val="24"/>
          <w:szCs w:val="24"/>
        </w:rPr>
        <w:t>t</w:t>
      </w:r>
      <w:r w:rsidRPr="007859FA">
        <w:rPr>
          <w:rFonts w:ascii="Franklin Gothic Medium" w:hAnsi="Franklin Gothic Medium"/>
          <w:color w:val="000000" w:themeColor="text1"/>
          <w:sz w:val="24"/>
          <w:szCs w:val="24"/>
        </w:rPr>
        <w:t xml:space="preserve"> oder weiter</w:t>
      </w:r>
      <w:r>
        <w:rPr>
          <w:rFonts w:ascii="Franklin Gothic Medium" w:hAnsi="Franklin Gothic Medium"/>
          <w:color w:val="000000" w:themeColor="text1"/>
          <w:sz w:val="24"/>
          <w:szCs w:val="24"/>
        </w:rPr>
        <w:t>ge</w:t>
      </w:r>
      <w:r w:rsidRPr="007859FA">
        <w:rPr>
          <w:rFonts w:ascii="Franklin Gothic Medium" w:hAnsi="Franklin Gothic Medium"/>
          <w:color w:val="000000" w:themeColor="text1"/>
          <w:sz w:val="24"/>
          <w:szCs w:val="24"/>
        </w:rPr>
        <w:t>leite</w:t>
      </w:r>
      <w:r>
        <w:rPr>
          <w:rFonts w:ascii="Franklin Gothic Medium" w:hAnsi="Franklin Gothic Medium"/>
          <w:color w:val="000000" w:themeColor="text1"/>
          <w:sz w:val="24"/>
          <w:szCs w:val="24"/>
        </w:rPr>
        <w:t>t werden</w:t>
      </w:r>
      <w:r w:rsidRPr="007859FA">
        <w:rPr>
          <w:rFonts w:ascii="Franklin Gothic Medium" w:hAnsi="Franklin Gothic Medium"/>
          <w:color w:val="000000" w:themeColor="text1"/>
          <w:sz w:val="24"/>
          <w:szCs w:val="24"/>
        </w:rPr>
        <w:t xml:space="preserve">. Um </w:t>
      </w:r>
      <w:r>
        <w:rPr>
          <w:rFonts w:ascii="Franklin Gothic Medium" w:hAnsi="Franklin Gothic Medium"/>
          <w:color w:val="000000" w:themeColor="text1"/>
          <w:sz w:val="24"/>
          <w:szCs w:val="24"/>
        </w:rPr>
        <w:t>dieser</w:t>
      </w:r>
      <w:r w:rsidRPr="007859FA">
        <w:rPr>
          <w:rFonts w:ascii="Franklin Gothic Medium" w:hAnsi="Franklin Gothic Medium"/>
          <w:color w:val="000000" w:themeColor="text1"/>
          <w:sz w:val="24"/>
          <w:szCs w:val="24"/>
        </w:rPr>
        <w:t xml:space="preserve"> Pflicht nachzugehen, </w:t>
      </w:r>
      <w:r>
        <w:rPr>
          <w:rFonts w:ascii="Franklin Gothic Medium" w:hAnsi="Franklin Gothic Medium"/>
          <w:color w:val="000000" w:themeColor="text1"/>
          <w:sz w:val="24"/>
          <w:szCs w:val="24"/>
        </w:rPr>
        <w:t xml:space="preserve">werden </w:t>
      </w:r>
      <w:r w:rsidRPr="007859FA">
        <w:rPr>
          <w:rFonts w:ascii="Franklin Gothic Medium" w:hAnsi="Franklin Gothic Medium"/>
          <w:color w:val="000000" w:themeColor="text1"/>
          <w:sz w:val="24"/>
          <w:szCs w:val="24"/>
        </w:rPr>
        <w:t xml:space="preserve">hiermit </w:t>
      </w:r>
      <w:r>
        <w:rPr>
          <w:rFonts w:ascii="Franklin Gothic Medium" w:hAnsi="Franklin Gothic Medium"/>
          <w:color w:val="000000" w:themeColor="text1"/>
          <w:sz w:val="24"/>
          <w:szCs w:val="24"/>
        </w:rPr>
        <w:t xml:space="preserve">die </w:t>
      </w:r>
      <w:r w:rsidRPr="007859FA">
        <w:rPr>
          <w:rFonts w:ascii="Franklin Gothic Medium" w:hAnsi="Franklin Gothic Medium"/>
          <w:color w:val="000000" w:themeColor="text1"/>
          <w:sz w:val="24"/>
          <w:szCs w:val="24"/>
        </w:rPr>
        <w:t>sogenannten Datenschutzpflichtinformationen zur Verfügung</w:t>
      </w:r>
      <w:r>
        <w:rPr>
          <w:rFonts w:ascii="Franklin Gothic Medium" w:hAnsi="Franklin Gothic Medium"/>
          <w:color w:val="000000" w:themeColor="text1"/>
          <w:sz w:val="24"/>
          <w:szCs w:val="24"/>
        </w:rPr>
        <w:t xml:space="preserve"> gestellt</w:t>
      </w:r>
      <w:r w:rsidRPr="007859FA">
        <w:rPr>
          <w:rFonts w:ascii="Franklin Gothic Medium" w:hAnsi="Franklin Gothic Medium"/>
          <w:color w:val="000000" w:themeColor="text1"/>
          <w:sz w:val="24"/>
          <w:szCs w:val="24"/>
        </w:rPr>
        <w:t xml:space="preserve">. </w:t>
      </w:r>
    </w:p>
    <w:p w14:paraId="3ACBD051" w14:textId="1C87E9A6" w:rsidR="007859FA" w:rsidRPr="007859FA" w:rsidRDefault="007859FA" w:rsidP="0054656A">
      <w:pPr>
        <w:spacing w:line="276" w:lineRule="auto"/>
        <w:rPr>
          <w:rFonts w:ascii="Franklin Gothic Medium" w:hAnsi="Franklin Gothic Medium"/>
          <w:color w:val="000000" w:themeColor="text1"/>
          <w:sz w:val="24"/>
          <w:szCs w:val="24"/>
        </w:rPr>
      </w:pPr>
      <w:r>
        <w:rPr>
          <w:rFonts w:ascii="Franklin Gothic Medium" w:hAnsi="Franklin Gothic Medium"/>
          <w:color w:val="000000" w:themeColor="text1"/>
          <w:sz w:val="24"/>
          <w:szCs w:val="24"/>
        </w:rPr>
        <w:t>Die</w:t>
      </w:r>
      <w:r w:rsidRPr="007859FA">
        <w:rPr>
          <w:rFonts w:ascii="Franklin Gothic Medium" w:hAnsi="Franklin Gothic Medium"/>
          <w:color w:val="000000" w:themeColor="text1"/>
          <w:sz w:val="24"/>
          <w:szCs w:val="24"/>
        </w:rPr>
        <w:t xml:space="preserve"> Datenschutzpflichtinformationen</w:t>
      </w:r>
      <w:r>
        <w:rPr>
          <w:rFonts w:ascii="Franklin Gothic Medium" w:hAnsi="Franklin Gothic Medium"/>
          <w:color w:val="000000" w:themeColor="text1"/>
          <w:sz w:val="24"/>
          <w:szCs w:val="24"/>
        </w:rPr>
        <w:t xml:space="preserve"> sind daher die </w:t>
      </w:r>
      <w:r w:rsidRPr="007859FA">
        <w:rPr>
          <w:rFonts w:ascii="Franklin Gothic Medium" w:hAnsi="Franklin Gothic Medium"/>
          <w:color w:val="000000" w:themeColor="text1"/>
          <w:sz w:val="24"/>
          <w:szCs w:val="24"/>
        </w:rPr>
        <w:t xml:space="preserve">„Offline-Version“ der Datenschutzerklärung. </w:t>
      </w:r>
      <w:r>
        <w:rPr>
          <w:rFonts w:ascii="Franklin Gothic Medium" w:hAnsi="Franklin Gothic Medium"/>
          <w:color w:val="000000" w:themeColor="text1"/>
          <w:sz w:val="24"/>
          <w:szCs w:val="24"/>
        </w:rPr>
        <w:t xml:space="preserve">Sie haben nichts mit den Plugins und Tools auf der Website zu tun und sind daher wesentlich kürzer als die Datenschutzerklärung. </w:t>
      </w:r>
      <w:r w:rsidRPr="007859FA">
        <w:rPr>
          <w:rFonts w:ascii="Franklin Gothic Medium" w:hAnsi="Franklin Gothic Medium"/>
          <w:color w:val="000000" w:themeColor="text1"/>
          <w:sz w:val="24"/>
          <w:szCs w:val="24"/>
        </w:rPr>
        <w:t>Nach Maßgabe des Gesetzes sind die Pflichtinformationen bei jeder Datenerhebung und Verarbeitung mitzuteilen. Das würde für dich bedeuten, dass du diese bei jedem Vertrag/Auftrag etc. anhängen müsstet, der außerhalb der Website geschlossen wird.</w:t>
      </w:r>
    </w:p>
    <w:p w14:paraId="0F5B35C3" w14:textId="51428689" w:rsidR="007859FA" w:rsidRDefault="007859FA" w:rsidP="0054656A">
      <w:pPr>
        <w:spacing w:line="276" w:lineRule="auto"/>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t xml:space="preserve">Es bietet sich </w:t>
      </w:r>
      <w:r w:rsidR="0054656A">
        <w:rPr>
          <w:rFonts w:ascii="Franklin Gothic Medium" w:hAnsi="Franklin Gothic Medium"/>
          <w:color w:val="000000" w:themeColor="text1"/>
          <w:sz w:val="24"/>
          <w:szCs w:val="24"/>
        </w:rPr>
        <w:t xml:space="preserve">daher </w:t>
      </w:r>
      <w:r w:rsidRPr="007859FA">
        <w:rPr>
          <w:rFonts w:ascii="Franklin Gothic Medium" w:hAnsi="Franklin Gothic Medium"/>
          <w:color w:val="000000" w:themeColor="text1"/>
          <w:sz w:val="24"/>
          <w:szCs w:val="24"/>
        </w:rPr>
        <w:t xml:space="preserve">an, die Datenschutzpflichtinformationen mit einem kurzen Hinweis in der Signatur </w:t>
      </w:r>
      <w:r>
        <w:rPr>
          <w:rFonts w:ascii="Franklin Gothic Medium" w:hAnsi="Franklin Gothic Medium"/>
          <w:color w:val="000000" w:themeColor="text1"/>
          <w:sz w:val="24"/>
          <w:szCs w:val="24"/>
        </w:rPr>
        <w:t>der</w:t>
      </w:r>
      <w:r w:rsidRPr="007859FA">
        <w:rPr>
          <w:rFonts w:ascii="Franklin Gothic Medium" w:hAnsi="Franklin Gothic Medium"/>
          <w:color w:val="000000" w:themeColor="text1"/>
          <w:sz w:val="24"/>
          <w:szCs w:val="24"/>
        </w:rPr>
        <w:t xml:space="preserve"> E-Mails einzubauen. Die Einbindung der gesonderten Datenschutzpflichtinformationen hat gegenüber der einfachen Verlinkung der Datenschutzerklärung auf der Website einen klaren Vorteil: Sollte eine Person, die eine E</w:t>
      </w:r>
      <w:r>
        <w:rPr>
          <w:rFonts w:ascii="Franklin Gothic Medium" w:hAnsi="Franklin Gothic Medium"/>
          <w:color w:val="000000" w:themeColor="text1"/>
          <w:sz w:val="24"/>
          <w:szCs w:val="24"/>
        </w:rPr>
        <w:t>-</w:t>
      </w:r>
      <w:r w:rsidRPr="007859FA">
        <w:rPr>
          <w:rFonts w:ascii="Franklin Gothic Medium" w:hAnsi="Franklin Gothic Medium"/>
          <w:color w:val="000000" w:themeColor="text1"/>
          <w:sz w:val="24"/>
          <w:szCs w:val="24"/>
        </w:rPr>
        <w:t xml:space="preserve">Mail von dir erhält, ihre Betroffenenrechte einsehen und ggf. geltend machen wollen, wäre sie ja gezwungen zuerst deine Website zu besuchen, um diese Informationen einzusehen. Streng genommen müsste sich die Person einer </w:t>
      </w:r>
      <w:proofErr w:type="gramStart"/>
      <w:r w:rsidRPr="007859FA">
        <w:rPr>
          <w:rFonts w:ascii="Franklin Gothic Medium" w:hAnsi="Franklin Gothic Medium"/>
          <w:color w:val="000000" w:themeColor="text1"/>
          <w:sz w:val="24"/>
          <w:szCs w:val="24"/>
        </w:rPr>
        <w:t>potentiellen</w:t>
      </w:r>
      <w:proofErr w:type="gramEnd"/>
      <w:r w:rsidRPr="007859FA">
        <w:rPr>
          <w:rFonts w:ascii="Franklin Gothic Medium" w:hAnsi="Franklin Gothic Medium"/>
          <w:color w:val="000000" w:themeColor="text1"/>
          <w:sz w:val="24"/>
          <w:szCs w:val="24"/>
        </w:rPr>
        <w:t xml:space="preserve"> Datenerhebung und Datenverarbeitung (zumindest alle erforderlichen Cookies; Serverdaten etc.) aussetzen, auch wenn sie das vielleicht nicht möchte. Diese Freiheit darüber zu entscheiden, muss dem Betroffenen fairerweise gegeben werden.</w:t>
      </w:r>
    </w:p>
    <w:p w14:paraId="216FB5BB" w14:textId="4ED006DD" w:rsidR="007859FA" w:rsidRPr="007859FA" w:rsidRDefault="007859FA" w:rsidP="0054656A">
      <w:pPr>
        <w:spacing w:line="276" w:lineRule="auto"/>
        <w:rPr>
          <w:rFonts w:ascii="Franklin Gothic Medium" w:hAnsi="Franklin Gothic Medium"/>
          <w:color w:val="000000" w:themeColor="text1"/>
          <w:sz w:val="24"/>
          <w:szCs w:val="24"/>
        </w:rPr>
      </w:pPr>
      <w:r>
        <w:rPr>
          <w:rFonts w:ascii="Franklin Gothic Medium" w:hAnsi="Franklin Gothic Medium"/>
          <w:color w:val="000000" w:themeColor="text1"/>
          <w:sz w:val="24"/>
          <w:szCs w:val="24"/>
        </w:rPr>
        <w:t>Bei den Datenschutzpflichtinformationen handelt es sich lediglich um ein Muster zur selbstständigen und individuellen Bearbeitung und Anpassung. Im Muster sind einige Stellen gelb markiert. Diese Stellen musst du dir ganz genau anschauen und (falls erforderlich)</w:t>
      </w:r>
      <w:r w:rsidR="00355477">
        <w:rPr>
          <w:rFonts w:ascii="Franklin Gothic Medium" w:hAnsi="Franklin Gothic Medium"/>
          <w:color w:val="000000" w:themeColor="text1"/>
          <w:sz w:val="24"/>
          <w:szCs w:val="24"/>
        </w:rPr>
        <w:t xml:space="preserve"> ergänzen. Achte darauf, dass du ganz unten die richtige Aufsichtsbehörde (Name, Anschrift, E-Mail-Adresse, Telefonnummer und ggf. Fax) ergänzt. Dies ist die Aufsichtsbehörde des jeweiligen Bundeslandes, in welchem du wohnst und dein Gewerbe betreibst. </w:t>
      </w:r>
    </w:p>
    <w:p w14:paraId="6BAB39F0" w14:textId="66C09E21" w:rsidR="007859FA" w:rsidRPr="007859FA" w:rsidRDefault="007859FA">
      <w:pPr>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br w:type="page"/>
      </w:r>
    </w:p>
    <w:p w14:paraId="3ED79993" w14:textId="77777777" w:rsidR="007859FA" w:rsidRPr="007859FA" w:rsidRDefault="007859FA" w:rsidP="007859FA">
      <w:pPr>
        <w:pStyle w:val="berschrift1"/>
        <w:spacing w:line="276" w:lineRule="auto"/>
        <w:rPr>
          <w:rFonts w:ascii="Franklin Gothic Medium" w:hAnsi="Franklin Gothic Medium"/>
          <w:color w:val="000000" w:themeColor="text1"/>
          <w:szCs w:val="24"/>
        </w:rPr>
      </w:pPr>
      <w:bookmarkStart w:id="0" w:name="_Toc157775108"/>
      <w:r w:rsidRPr="007859FA">
        <w:rPr>
          <w:rFonts w:ascii="Franklin Gothic Medium" w:hAnsi="Franklin Gothic Medium"/>
          <w:color w:val="000000" w:themeColor="text1"/>
          <w:szCs w:val="24"/>
        </w:rPr>
        <w:lastRenderedPageBreak/>
        <w:t>Datenschutzrechtliche Pflichtinformationen</w:t>
      </w:r>
      <w:bookmarkStart w:id="1" w:name="_mnvtvh8l2kbh" w:colFirst="0" w:colLast="0"/>
      <w:bookmarkEnd w:id="0"/>
      <w:bookmarkEnd w:id="1"/>
    </w:p>
    <w:p w14:paraId="702B8347"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Diese Datenschutzerklärung beruht auf den gesetzlichen Bestimmungen zum Schutz Ihrer Daten, welche sich in der Datenschutzgrundverordnung (DSGVO - VERORDNUNG (EU) 2016/679 DES EUROPÄISCHEN PARLAMENTS UND DES RATES vom 27. April 2016) befinden. Ergänzend werden für die gesetzlichen Bestimmungen des Bundesdatenschutzgesetzes (BDSG) sowie des Telekommunikation-Telemedien-Datenschutz-Gesetzes (TTDSG) herangezogen. </w:t>
      </w:r>
    </w:p>
    <w:p w14:paraId="505823B1" w14:textId="77777777" w:rsidR="007859FA" w:rsidRPr="007859FA" w:rsidRDefault="007859FA" w:rsidP="007859FA">
      <w:pPr>
        <w:spacing w:line="276" w:lineRule="auto"/>
        <w:rPr>
          <w:rFonts w:ascii="Franklin Gothic Medium" w:hAnsi="Franklin Gothic Medium" w:cs="Arial"/>
          <w:color w:val="000000" w:themeColor="text1"/>
          <w:sz w:val="24"/>
          <w:szCs w:val="24"/>
        </w:rPr>
      </w:pPr>
    </w:p>
    <w:p w14:paraId="605E2287" w14:textId="77777777" w:rsidR="007859FA" w:rsidRPr="007859FA" w:rsidRDefault="007859FA" w:rsidP="007859FA">
      <w:pPr>
        <w:pStyle w:val="berschrift2"/>
        <w:spacing w:line="276" w:lineRule="auto"/>
        <w:jc w:val="both"/>
        <w:rPr>
          <w:rFonts w:ascii="Franklin Gothic Medium" w:hAnsi="Franklin Gothic Medium"/>
          <w:szCs w:val="24"/>
        </w:rPr>
      </w:pPr>
      <w:bookmarkStart w:id="2" w:name="_Toc157775109"/>
      <w:r w:rsidRPr="007859FA">
        <w:rPr>
          <w:rFonts w:ascii="Franklin Gothic Medium" w:hAnsi="Franklin Gothic Medium"/>
          <w:szCs w:val="24"/>
        </w:rPr>
        <w:t>Kontaktdaten des Verantwortlichen</w:t>
      </w:r>
      <w:bookmarkEnd w:id="2"/>
    </w:p>
    <w:p w14:paraId="165F7E18"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Verantwortliche Stelle im Sinne des Art. 24 DSGVO ist:</w:t>
      </w:r>
    </w:p>
    <w:p w14:paraId="51D9822F" w14:textId="6518362A" w:rsidR="007859FA" w:rsidRPr="007859FA" w:rsidRDefault="007859FA" w:rsidP="007859FA">
      <w:pPr>
        <w:spacing w:line="276" w:lineRule="auto"/>
        <w:rPr>
          <w:rFonts w:ascii="Franklin Gothic Medium" w:hAnsi="Franklin Gothic Medium"/>
          <w:color w:val="000000" w:themeColor="text1"/>
          <w:sz w:val="24"/>
          <w:szCs w:val="24"/>
          <w:highlight w:val="yellow"/>
        </w:rPr>
      </w:pPr>
      <w:r w:rsidRPr="007859FA">
        <w:rPr>
          <w:rFonts w:ascii="Franklin Gothic Medium" w:hAnsi="Franklin Gothic Medium"/>
          <w:color w:val="000000" w:themeColor="text1"/>
          <w:sz w:val="24"/>
          <w:szCs w:val="24"/>
          <w:highlight w:val="yellow"/>
        </w:rPr>
        <w:t>Vorname, Name</w:t>
      </w:r>
    </w:p>
    <w:p w14:paraId="555A459C" w14:textId="6AFDDC95" w:rsidR="007859FA" w:rsidRPr="007859FA" w:rsidRDefault="007859FA" w:rsidP="007859FA">
      <w:pPr>
        <w:spacing w:line="276" w:lineRule="auto"/>
        <w:rPr>
          <w:rFonts w:ascii="Franklin Gothic Medium" w:hAnsi="Franklin Gothic Medium"/>
          <w:color w:val="000000" w:themeColor="text1"/>
          <w:sz w:val="24"/>
          <w:szCs w:val="24"/>
          <w:highlight w:val="yellow"/>
        </w:rPr>
      </w:pPr>
      <w:r w:rsidRPr="007859FA">
        <w:rPr>
          <w:rFonts w:ascii="Franklin Gothic Medium" w:hAnsi="Franklin Gothic Medium"/>
          <w:color w:val="000000" w:themeColor="text1"/>
          <w:sz w:val="24"/>
          <w:szCs w:val="24"/>
          <w:highlight w:val="yellow"/>
        </w:rPr>
        <w:t>Anschrift</w:t>
      </w:r>
    </w:p>
    <w:p w14:paraId="4475A206" w14:textId="13FDBF0E" w:rsidR="007859FA" w:rsidRPr="007859FA" w:rsidRDefault="007859FA" w:rsidP="007859FA">
      <w:pPr>
        <w:spacing w:line="276" w:lineRule="auto"/>
        <w:rPr>
          <w:rFonts w:ascii="Franklin Gothic Medium" w:hAnsi="Franklin Gothic Medium"/>
          <w:color w:val="000000" w:themeColor="text1"/>
          <w:sz w:val="24"/>
          <w:szCs w:val="24"/>
          <w:highlight w:val="yellow"/>
        </w:rPr>
      </w:pPr>
      <w:r w:rsidRPr="007859FA">
        <w:rPr>
          <w:rFonts w:ascii="Franklin Gothic Medium" w:hAnsi="Franklin Gothic Medium"/>
          <w:color w:val="000000" w:themeColor="text1"/>
          <w:sz w:val="24"/>
          <w:szCs w:val="24"/>
          <w:highlight w:val="yellow"/>
        </w:rPr>
        <w:t xml:space="preserve">Telefonnummer </w:t>
      </w:r>
    </w:p>
    <w:p w14:paraId="2EBA2E70" w14:textId="04FF4C5B" w:rsidR="007859FA" w:rsidRPr="007859FA" w:rsidRDefault="007859FA" w:rsidP="007859FA">
      <w:pPr>
        <w:spacing w:line="276" w:lineRule="auto"/>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highlight w:val="yellow"/>
        </w:rPr>
        <w:t>E-Mail-Adresse</w:t>
      </w:r>
    </w:p>
    <w:p w14:paraId="2064256F" w14:textId="77777777" w:rsidR="007859FA" w:rsidRPr="007859FA" w:rsidRDefault="007859FA" w:rsidP="007859FA">
      <w:pPr>
        <w:pStyle w:val="berschrift2"/>
        <w:spacing w:line="276" w:lineRule="auto"/>
        <w:jc w:val="both"/>
        <w:rPr>
          <w:rFonts w:ascii="Franklin Gothic Medium" w:hAnsi="Franklin Gothic Medium"/>
          <w:szCs w:val="24"/>
        </w:rPr>
      </w:pPr>
    </w:p>
    <w:p w14:paraId="3CFCDD6E" w14:textId="77777777" w:rsidR="007859FA" w:rsidRPr="007859FA" w:rsidRDefault="007859FA" w:rsidP="007859FA">
      <w:pPr>
        <w:pStyle w:val="berschrift2"/>
        <w:spacing w:line="276" w:lineRule="auto"/>
        <w:jc w:val="both"/>
        <w:rPr>
          <w:rFonts w:ascii="Franklin Gothic Medium" w:hAnsi="Franklin Gothic Medium"/>
          <w:szCs w:val="24"/>
        </w:rPr>
      </w:pPr>
      <w:bookmarkStart w:id="3" w:name="_Toc157775110"/>
      <w:r w:rsidRPr="007859FA">
        <w:rPr>
          <w:rFonts w:ascii="Franklin Gothic Medium" w:hAnsi="Franklin Gothic Medium"/>
          <w:szCs w:val="24"/>
        </w:rPr>
        <w:t>I. Erhebung personenbezogener Daten</w:t>
      </w:r>
      <w:bookmarkEnd w:id="3"/>
    </w:p>
    <w:p w14:paraId="4BC79116"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Die Erhebung Ihrer Daten findet grundsätzlich bei Ihnen selbst statt. Die Verarbeitung der von Ihnen überlassenen personenbezogenen Daten – dies sind alle Daten, die Sie identifizieren oder identifizierbar machen, wie z. B. Name, Anschrift, Kontaktdaten- ist zur Erfüllung der vertraglichen Pflichten, die sich aus dem mit uns geschlossenen Vertrag ergeben, notwendig. Aufgrund Ihrer Mitwirkungspflichten ist es unumgänglich die von uns angeforderten personenbezogenen Daten zur Verfügung zu stellen, da wir ansonsten unseren vertraglichen Pflichten nicht nachkommen können. Gleiches gilt bei einer vorvertraglichen Beziehung, z. B. bei einer Anfrage, da wir sonst weder Ihre Anfrage bearbeiten können noch die notwendigen Daten für einen sich anschließenden Vertragsschluss zur Verfügung haben.</w:t>
      </w:r>
    </w:p>
    <w:p w14:paraId="4215E7D0"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Zur Erfüllung des mit Ihnen geschlossenen Vertrags kann es erforderlich sein, personenbezogene Daten zu verarbeiten, die wir von Dritten, z. B. Behörden, Geschäftspartnern o. ä. zu dem jeweiligen Zweck erhalten haben.</w:t>
      </w:r>
    </w:p>
    <w:p w14:paraId="5D6AE2D7"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Weiterhin verarbeiten wir ggf. personenbezogene Daten aus öffentlich zugänglichen Quellen, z. B. Internetauftritten, die wir nur im gesetzlichen Rahmen und nur zu dem jeweiligen Vertragszweck nutzen. </w:t>
      </w:r>
    </w:p>
    <w:p w14:paraId="688D287F" w14:textId="77777777" w:rsidR="007859FA" w:rsidRPr="007859FA" w:rsidRDefault="007859FA" w:rsidP="007859FA">
      <w:pPr>
        <w:pStyle w:val="berschrift2"/>
        <w:spacing w:line="276" w:lineRule="auto"/>
        <w:jc w:val="both"/>
        <w:rPr>
          <w:rFonts w:ascii="Franklin Gothic Medium" w:hAnsi="Franklin Gothic Medium"/>
          <w:szCs w:val="24"/>
        </w:rPr>
      </w:pPr>
      <w:bookmarkStart w:id="4" w:name="_Toc157775111"/>
      <w:r w:rsidRPr="007859FA">
        <w:rPr>
          <w:rFonts w:ascii="Franklin Gothic Medium" w:hAnsi="Franklin Gothic Medium"/>
          <w:szCs w:val="24"/>
        </w:rPr>
        <w:t>II. Zwecke und Rechtsgrundlagen der Verarbeitung</w:t>
      </w:r>
      <w:bookmarkEnd w:id="4"/>
    </w:p>
    <w:p w14:paraId="0A577A8A"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Die rechtlichen Grundlagen finden sich in den Bestimmungen der europäischen Datenschutzverordnung (DSGVO), des deutschen Bundesdatenschutzgesetzes (BDSG) sowie des deutschen Telekommunikation-Telemedien-Datenschutz-Gesetzes (TTDSG).</w:t>
      </w:r>
    </w:p>
    <w:p w14:paraId="5904B0E9" w14:textId="77777777" w:rsidR="007859FA" w:rsidRPr="007859FA" w:rsidRDefault="007859FA" w:rsidP="007859FA">
      <w:pPr>
        <w:pStyle w:val="berschrift3"/>
        <w:spacing w:line="276" w:lineRule="auto"/>
        <w:rPr>
          <w:rFonts w:ascii="Franklin Gothic Medium" w:hAnsi="Franklin Gothic Medium"/>
          <w:color w:val="000000" w:themeColor="text1"/>
        </w:rPr>
      </w:pPr>
      <w:bookmarkStart w:id="5" w:name="_Toc157775112"/>
      <w:r w:rsidRPr="007859FA">
        <w:rPr>
          <w:rFonts w:ascii="Franklin Gothic Medium" w:hAnsi="Franklin Gothic Medium"/>
          <w:color w:val="000000" w:themeColor="text1"/>
        </w:rPr>
        <w:lastRenderedPageBreak/>
        <w:t xml:space="preserve">1. Einwilligung gemäß Art. 6 Abs. </w:t>
      </w:r>
      <w:proofErr w:type="spellStart"/>
      <w:r w:rsidRPr="007859FA">
        <w:rPr>
          <w:rFonts w:ascii="Franklin Gothic Medium" w:hAnsi="Franklin Gothic Medium"/>
          <w:color w:val="000000" w:themeColor="text1"/>
        </w:rPr>
        <w:t>lit</w:t>
      </w:r>
      <w:proofErr w:type="spellEnd"/>
      <w:r w:rsidRPr="007859FA">
        <w:rPr>
          <w:rFonts w:ascii="Franklin Gothic Medium" w:hAnsi="Franklin Gothic Medium"/>
          <w:color w:val="000000" w:themeColor="text1"/>
        </w:rPr>
        <w:t>. 1 a) DSGVO)</w:t>
      </w:r>
      <w:bookmarkEnd w:id="5"/>
    </w:p>
    <w:p w14:paraId="2403BE00"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Wir verarbeiten Ihre Daten bei einer Einwilligung zu dem bei Erteilung der Einwilligung mitgeteilten Zweck. Eine Einwilligung kann jederzeit widerrufen werden, wobei die bis zum Widerruf erfolgte Verarbeitung rechtmäßig bleibt (z.B. bis zum Widerruf zugegangene Werbe-E-Mails)</w:t>
      </w:r>
    </w:p>
    <w:p w14:paraId="3E9CDA4B" w14:textId="77777777" w:rsidR="007859FA" w:rsidRPr="007859FA" w:rsidRDefault="007859FA" w:rsidP="007859FA">
      <w:pPr>
        <w:pStyle w:val="berschrift3"/>
        <w:spacing w:line="276" w:lineRule="auto"/>
        <w:rPr>
          <w:rFonts w:ascii="Franklin Gothic Medium" w:hAnsi="Franklin Gothic Medium"/>
          <w:color w:val="000000" w:themeColor="text1"/>
        </w:rPr>
      </w:pPr>
      <w:bookmarkStart w:id="6" w:name="_Toc157775113"/>
      <w:r w:rsidRPr="007859FA">
        <w:rPr>
          <w:rFonts w:ascii="Franklin Gothic Medium" w:hAnsi="Franklin Gothic Medium"/>
          <w:color w:val="000000" w:themeColor="text1"/>
        </w:rPr>
        <w:t xml:space="preserve">2. Erfüllung unserer vertraglichen Pflichten gem. Art. 6 Abs. </w:t>
      </w:r>
      <w:proofErr w:type="spellStart"/>
      <w:r w:rsidRPr="007859FA">
        <w:rPr>
          <w:rFonts w:ascii="Franklin Gothic Medium" w:hAnsi="Franklin Gothic Medium"/>
          <w:color w:val="000000" w:themeColor="text1"/>
        </w:rPr>
        <w:t>lit</w:t>
      </w:r>
      <w:proofErr w:type="spellEnd"/>
      <w:r w:rsidRPr="007859FA">
        <w:rPr>
          <w:rFonts w:ascii="Franklin Gothic Medium" w:hAnsi="Franklin Gothic Medium"/>
          <w:color w:val="000000" w:themeColor="text1"/>
        </w:rPr>
        <w:t>. 1 b) DSGVO)</w:t>
      </w:r>
      <w:bookmarkEnd w:id="6"/>
    </w:p>
    <w:p w14:paraId="226F5659"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Wir verarbeiten Ihre personenbezogenen Daten zum Zwecke der Erfüllung unserer vertraglichen Verpflichtungen (z. B. Rechnungslegung, Buchhaltung) wie auch im Rahmen der Vertragsanbahnung (Anfragen per E-Mail, Angebotserstellung, Ersteinschätzungen und sonstige Kontaktaufnahmen).</w:t>
      </w:r>
    </w:p>
    <w:p w14:paraId="24506BC6" w14:textId="77777777" w:rsidR="007859FA" w:rsidRPr="007859FA" w:rsidRDefault="007859FA" w:rsidP="007859FA">
      <w:pPr>
        <w:pStyle w:val="berschrift3"/>
        <w:spacing w:line="276" w:lineRule="auto"/>
        <w:rPr>
          <w:rFonts w:ascii="Franklin Gothic Medium" w:hAnsi="Franklin Gothic Medium"/>
          <w:color w:val="000000" w:themeColor="text1"/>
        </w:rPr>
      </w:pPr>
      <w:bookmarkStart w:id="7" w:name="_Toc157775114"/>
      <w:r w:rsidRPr="007859FA">
        <w:rPr>
          <w:rFonts w:ascii="Franklin Gothic Medium" w:hAnsi="Franklin Gothic Medium"/>
          <w:color w:val="000000" w:themeColor="text1"/>
        </w:rPr>
        <w:t xml:space="preserve">3. Zur Erfüllung gesetzlicher Vorgaben gemäß Art. 6 Abs.1 </w:t>
      </w:r>
      <w:proofErr w:type="spellStart"/>
      <w:r w:rsidRPr="007859FA">
        <w:rPr>
          <w:rFonts w:ascii="Franklin Gothic Medium" w:hAnsi="Franklin Gothic Medium"/>
          <w:color w:val="000000" w:themeColor="text1"/>
        </w:rPr>
        <w:t>lit</w:t>
      </w:r>
      <w:proofErr w:type="spellEnd"/>
      <w:r w:rsidRPr="007859FA">
        <w:rPr>
          <w:rFonts w:ascii="Franklin Gothic Medium" w:hAnsi="Franklin Gothic Medium"/>
          <w:color w:val="000000" w:themeColor="text1"/>
        </w:rPr>
        <w:t>. c) DSGVO</w:t>
      </w:r>
      <w:bookmarkEnd w:id="7"/>
    </w:p>
    <w:p w14:paraId="3C4363CC"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verarbeiten Ihre personenbezogenen Daten zum Zwecke der uns treffenden gesetzlichen Vorgaben, wie z. B. gegenüber dem Finanzamt oder aufgrund gesetzlicher Aufbewahrungsfristen. </w:t>
      </w:r>
    </w:p>
    <w:p w14:paraId="00584CEC" w14:textId="77777777" w:rsidR="007859FA" w:rsidRPr="007859FA" w:rsidRDefault="007859FA" w:rsidP="007859FA">
      <w:pPr>
        <w:pStyle w:val="berschrift3"/>
        <w:spacing w:line="276" w:lineRule="auto"/>
        <w:rPr>
          <w:rFonts w:ascii="Franklin Gothic Medium" w:hAnsi="Franklin Gothic Medium"/>
          <w:color w:val="000000" w:themeColor="text1"/>
        </w:rPr>
      </w:pPr>
      <w:bookmarkStart w:id="8" w:name="_Toc157775115"/>
      <w:r w:rsidRPr="007859FA">
        <w:rPr>
          <w:rFonts w:ascii="Franklin Gothic Medium" w:hAnsi="Franklin Gothic Medium"/>
          <w:color w:val="000000" w:themeColor="text1"/>
        </w:rPr>
        <w:t xml:space="preserve">4. Zur Wahrung berechtigter Interessen gemäß Art. 6 Abs. 1 </w:t>
      </w:r>
      <w:proofErr w:type="spellStart"/>
      <w:r w:rsidRPr="007859FA">
        <w:rPr>
          <w:rFonts w:ascii="Franklin Gothic Medium" w:hAnsi="Franklin Gothic Medium"/>
          <w:color w:val="000000" w:themeColor="text1"/>
        </w:rPr>
        <w:t>lit</w:t>
      </w:r>
      <w:proofErr w:type="spellEnd"/>
      <w:r w:rsidRPr="007859FA">
        <w:rPr>
          <w:rFonts w:ascii="Franklin Gothic Medium" w:hAnsi="Franklin Gothic Medium"/>
          <w:color w:val="000000" w:themeColor="text1"/>
        </w:rPr>
        <w:t>. f) DSGVO, § 25 Abs. 2 Nr. 2 TTDSG</w:t>
      </w:r>
      <w:bookmarkEnd w:id="8"/>
    </w:p>
    <w:p w14:paraId="568BBBF8"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verarbeiten die Daten zur Wahrung unserer berechtigten Interessen, soweit in einer vorzunehmenden Abwägung Ihre Grundfreiheiten oder Interessen am Schutz der Daten unsere Interessen nicht überwiegen. Wir sind dabei gehalten, angemessene Maßnahmen zu ergreifen, soweit erforderlich, z. B. durch eine Pseudonymisierung oder Anonymisierung der Daten. Unser berechtigtes Interesse kann sich aus dem Zurverfügungstellen bestimmter Informationen und Funktionen ergeben. Ebenso kann sich das berechtigte Interesse aus der Geltendmachung oder Abwehr rechtlicher Ansprüche ergeben. </w:t>
      </w:r>
    </w:p>
    <w:p w14:paraId="49B708D0" w14:textId="77777777" w:rsidR="007859FA" w:rsidRPr="007859FA" w:rsidRDefault="007859FA" w:rsidP="007859FA">
      <w:pPr>
        <w:pStyle w:val="berschrift2"/>
        <w:spacing w:line="276" w:lineRule="auto"/>
        <w:jc w:val="both"/>
        <w:rPr>
          <w:rFonts w:ascii="Franklin Gothic Medium" w:hAnsi="Franklin Gothic Medium"/>
          <w:szCs w:val="24"/>
        </w:rPr>
      </w:pPr>
      <w:bookmarkStart w:id="9" w:name="_Toc157775116"/>
      <w:r w:rsidRPr="007859FA">
        <w:rPr>
          <w:rFonts w:ascii="Franklin Gothic Medium" w:hAnsi="Franklin Gothic Medium"/>
          <w:szCs w:val="24"/>
        </w:rPr>
        <w:t>III. Weitergabe personenbezogener Daten</w:t>
      </w:r>
      <w:bookmarkEnd w:id="9"/>
    </w:p>
    <w:p w14:paraId="0DD9F51F"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übermitteln Ihre personenbezogenen Daten nur dann an Dritte, wenn dies gesetzlich erlaubt ist oder Sie eingewilligt haben. In Erfüllung des mit Ihnen geschlossenen Vertrages erhalten Unternehmen Ihre personenbezogenen Daten, derer wir uns notwendigerweise zur Vertragserfüllung bedienen müssen, wie z. B. Banken etc., zudem öffentliche Stellen, welche die Daten aus gesetzlichen Gründen benötigen, z. B. Finanzbehörden, Sozialversicherungsträger oder auch Gerichte. Im Rahmen unserer Leistungserbringung beauftragen wir Auftragsverarbeiter, die zur Erfüllung der vertraglichen Pflichten beitragen. Mit diesen Dienstleistern sind Vereinbarungen zur Auftragsverarbeitung geschlossen, um ein angemessenes Schutzniveau bei der Verarbeitung Ihrer Daten zu gewährleisten. </w:t>
      </w:r>
    </w:p>
    <w:p w14:paraId="7D9D6CC4" w14:textId="77777777" w:rsidR="007859FA" w:rsidRPr="007859FA" w:rsidRDefault="007859FA" w:rsidP="007859FA">
      <w:p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rPr>
      </w:pPr>
      <w:r w:rsidRPr="007859FA">
        <w:rPr>
          <w:rFonts w:ascii="Franklin Gothic Medium" w:hAnsi="Franklin Gothic Medium" w:cs="Times New Roman"/>
          <w:color w:val="000000" w:themeColor="text1"/>
          <w:sz w:val="24"/>
          <w:szCs w:val="24"/>
        </w:rPr>
        <w:t>Zum Zwecke der Vertragsabwicklung können Ihre personenbezogenen Daten darüber hinaus folgenden Anbietern zur Verfügung gestellt werden:</w:t>
      </w:r>
    </w:p>
    <w:p w14:paraId="1B62987C"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WhatsApp Business zur Kommunikation</w:t>
      </w:r>
    </w:p>
    <w:p w14:paraId="30809B80"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lang w:val="en-US"/>
        </w:rPr>
      </w:pPr>
      <w:r w:rsidRPr="007859FA">
        <w:rPr>
          <w:rFonts w:ascii="Franklin Gothic Medium" w:hAnsi="Franklin Gothic Medium" w:cs="Times New Roman"/>
          <w:color w:val="000000" w:themeColor="text1"/>
          <w:sz w:val="24"/>
          <w:szCs w:val="24"/>
          <w:highlight w:val="yellow"/>
          <w:lang w:val="en-US"/>
        </w:rPr>
        <w:t>Meta Platforms, Inc 1 Hacker Way, Menlo Park, California 94025 USA</w:t>
      </w:r>
    </w:p>
    <w:p w14:paraId="50DA37CB"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Scrappbook.de als Online-Galerie</w:t>
      </w:r>
    </w:p>
    <w:p w14:paraId="5E9B4CB9"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Photostore24.online GmbH, Speditionsstraße 1, 40221 Düsseldorf</w:t>
      </w:r>
    </w:p>
    <w:p w14:paraId="06DB3738"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proofErr w:type="spellStart"/>
      <w:r w:rsidRPr="007859FA">
        <w:rPr>
          <w:rFonts w:ascii="Franklin Gothic Medium" w:hAnsi="Franklin Gothic Medium" w:cs="Times New Roman"/>
          <w:color w:val="000000" w:themeColor="text1"/>
          <w:sz w:val="24"/>
          <w:szCs w:val="24"/>
          <w:highlight w:val="yellow"/>
        </w:rPr>
        <w:lastRenderedPageBreak/>
        <w:t>Canva</w:t>
      </w:r>
      <w:proofErr w:type="spellEnd"/>
      <w:r w:rsidRPr="007859FA">
        <w:rPr>
          <w:rFonts w:ascii="Franklin Gothic Medium" w:hAnsi="Franklin Gothic Medium" w:cs="Times New Roman"/>
          <w:color w:val="000000" w:themeColor="text1"/>
          <w:sz w:val="24"/>
          <w:szCs w:val="24"/>
          <w:highlight w:val="yellow"/>
        </w:rPr>
        <w:t xml:space="preserve"> zur Anfertigung von Verträgen</w:t>
      </w:r>
    </w:p>
    <w:p w14:paraId="22E202F0"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lang w:val="en-US"/>
        </w:rPr>
      </w:pPr>
      <w:r w:rsidRPr="007859FA">
        <w:rPr>
          <w:rFonts w:ascii="Franklin Gothic Medium" w:hAnsi="Franklin Gothic Medium" w:cs="Times New Roman"/>
          <w:color w:val="000000" w:themeColor="text1"/>
          <w:sz w:val="24"/>
          <w:szCs w:val="24"/>
          <w:highlight w:val="yellow"/>
          <w:lang w:val="en-US"/>
        </w:rPr>
        <w:t xml:space="preserve">Canva Pty Ltd, Level 1, 110 Kippax St, Surry Hills NSW 2010, </w:t>
      </w:r>
      <w:proofErr w:type="spellStart"/>
      <w:r w:rsidRPr="007859FA">
        <w:rPr>
          <w:rFonts w:ascii="Franklin Gothic Medium" w:hAnsi="Franklin Gothic Medium" w:cs="Times New Roman"/>
          <w:color w:val="000000" w:themeColor="text1"/>
          <w:sz w:val="24"/>
          <w:szCs w:val="24"/>
          <w:highlight w:val="yellow"/>
          <w:lang w:val="en-US"/>
        </w:rPr>
        <w:t>Australien</w:t>
      </w:r>
      <w:proofErr w:type="spellEnd"/>
    </w:p>
    <w:p w14:paraId="53976F61"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r w:rsidRPr="007859FA">
        <w:rPr>
          <w:rFonts w:ascii="Franklin Gothic Medium" w:hAnsi="Franklin Gothic Medium" w:cs="Times New Roman"/>
          <w:color w:val="000000" w:themeColor="text1"/>
          <w:sz w:val="24"/>
          <w:szCs w:val="24"/>
          <w:highlight w:val="yellow"/>
        </w:rPr>
        <w:t xml:space="preserve">Zoom für Video-Gespräche </w:t>
      </w:r>
    </w:p>
    <w:p w14:paraId="7398ACEF"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olor w:val="000000" w:themeColor="text1"/>
          <w:sz w:val="24"/>
          <w:szCs w:val="24"/>
          <w:highlight w:val="yellow"/>
          <w:lang w:val="en-US"/>
        </w:rPr>
      </w:pPr>
      <w:r w:rsidRPr="007859FA">
        <w:rPr>
          <w:rFonts w:ascii="Franklin Gothic Medium" w:hAnsi="Franklin Gothic Medium"/>
          <w:color w:val="000000" w:themeColor="text1"/>
          <w:sz w:val="24"/>
          <w:szCs w:val="24"/>
          <w:highlight w:val="yellow"/>
          <w:lang w:val="en-US"/>
        </w:rPr>
        <w:t>Zoom Video Communications, Inc., 55 Almaden Blvd, Suite 600, San Jose, CA 95113, USA</w:t>
      </w:r>
    </w:p>
    <w:p w14:paraId="432F3EB7" w14:textId="77777777" w:rsidR="007859FA" w:rsidRPr="007859FA" w:rsidRDefault="007859FA" w:rsidP="007859FA">
      <w:pPr>
        <w:pStyle w:val="Listenabsatz"/>
        <w:numPr>
          <w:ilvl w:val="0"/>
          <w:numId w:val="1"/>
        </w:numPr>
        <w:tabs>
          <w:tab w:val="left" w:pos="8931"/>
        </w:tabs>
        <w:spacing w:before="100" w:beforeAutospacing="1" w:after="100" w:afterAutospacing="1" w:line="276" w:lineRule="auto"/>
        <w:rPr>
          <w:rFonts w:ascii="Franklin Gothic Medium" w:hAnsi="Franklin Gothic Medium" w:cs="Times New Roman"/>
          <w:color w:val="000000" w:themeColor="text1"/>
          <w:sz w:val="24"/>
          <w:szCs w:val="24"/>
          <w:highlight w:val="yellow"/>
        </w:rPr>
      </w:pPr>
      <w:proofErr w:type="spellStart"/>
      <w:r w:rsidRPr="007859FA">
        <w:rPr>
          <w:rFonts w:ascii="Franklin Gothic Medium" w:hAnsi="Franklin Gothic Medium"/>
          <w:color w:val="000000" w:themeColor="text1"/>
          <w:sz w:val="24"/>
          <w:szCs w:val="24"/>
          <w:highlight w:val="yellow"/>
        </w:rPr>
        <w:t>LexOffice</w:t>
      </w:r>
      <w:proofErr w:type="spellEnd"/>
      <w:r w:rsidRPr="007859FA">
        <w:rPr>
          <w:rFonts w:ascii="Franklin Gothic Medium" w:hAnsi="Franklin Gothic Medium"/>
          <w:color w:val="000000" w:themeColor="text1"/>
          <w:sz w:val="24"/>
          <w:szCs w:val="24"/>
          <w:highlight w:val="yellow"/>
        </w:rPr>
        <w:t xml:space="preserve"> zur Rechnungserstellung</w:t>
      </w:r>
    </w:p>
    <w:p w14:paraId="0685CFEB" w14:textId="77777777" w:rsidR="007859FA" w:rsidRPr="007859F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rPr>
      </w:pPr>
      <w:r w:rsidRPr="007859FA">
        <w:rPr>
          <w:rFonts w:ascii="Franklin Gothic Medium" w:hAnsi="Franklin Gothic Medium" w:cs="Times New Roman"/>
          <w:color w:val="000000" w:themeColor="text1"/>
          <w:sz w:val="24"/>
          <w:szCs w:val="24"/>
          <w:highlight w:val="yellow"/>
        </w:rPr>
        <w:t>Haufe-Lexware GmbH &amp; Co. KG, Munzinger Straße 9, 79111 Freiburg</w:t>
      </w:r>
    </w:p>
    <w:p w14:paraId="751C5E01" w14:textId="5655D6F9" w:rsidR="007859FA" w:rsidRPr="0054656A" w:rsidRDefault="007859FA" w:rsidP="007859FA">
      <w:pPr>
        <w:pStyle w:val="Listenabsatz"/>
        <w:tabs>
          <w:tab w:val="left" w:pos="8931"/>
        </w:tabs>
        <w:spacing w:before="100" w:beforeAutospacing="1" w:after="100" w:afterAutospacing="1" w:line="276" w:lineRule="auto"/>
        <w:rPr>
          <w:rFonts w:ascii="Franklin Gothic Medium" w:hAnsi="Franklin Gothic Medium" w:cs="Times New Roman"/>
          <w:color w:val="000000" w:themeColor="text1"/>
          <w:sz w:val="24"/>
          <w:szCs w:val="24"/>
        </w:rPr>
      </w:pPr>
    </w:p>
    <w:p w14:paraId="5C4F52EF" w14:textId="77777777" w:rsidR="007859FA" w:rsidRPr="0054656A" w:rsidRDefault="007859FA" w:rsidP="007859FA">
      <w:pPr>
        <w:spacing w:line="276" w:lineRule="auto"/>
        <w:rPr>
          <w:rFonts w:ascii="Franklin Gothic Medium" w:hAnsi="Franklin Gothic Medium" w:cs="Arial"/>
          <w:color w:val="000000" w:themeColor="text1"/>
          <w:sz w:val="24"/>
          <w:szCs w:val="24"/>
        </w:rPr>
      </w:pPr>
    </w:p>
    <w:p w14:paraId="6A2D7D5A" w14:textId="77777777" w:rsidR="007859FA" w:rsidRPr="0054656A" w:rsidRDefault="007859FA" w:rsidP="007859FA">
      <w:pPr>
        <w:spacing w:line="276" w:lineRule="auto"/>
        <w:rPr>
          <w:rFonts w:ascii="Franklin Gothic Medium" w:hAnsi="Franklin Gothic Medium" w:cs="Arial"/>
          <w:color w:val="000000" w:themeColor="text1"/>
          <w:sz w:val="24"/>
          <w:szCs w:val="24"/>
        </w:rPr>
      </w:pPr>
    </w:p>
    <w:p w14:paraId="6E2EE06D" w14:textId="77777777" w:rsidR="007859FA" w:rsidRPr="007859FA" w:rsidRDefault="007859FA" w:rsidP="007859FA">
      <w:pPr>
        <w:pStyle w:val="berschrift2"/>
        <w:spacing w:line="276" w:lineRule="auto"/>
        <w:jc w:val="both"/>
        <w:rPr>
          <w:rFonts w:ascii="Franklin Gothic Medium" w:hAnsi="Franklin Gothic Medium"/>
          <w:szCs w:val="24"/>
        </w:rPr>
      </w:pPr>
      <w:bookmarkStart w:id="10" w:name="_Toc157775117"/>
      <w:r w:rsidRPr="007859FA">
        <w:rPr>
          <w:rFonts w:ascii="Franklin Gothic Medium" w:hAnsi="Franklin Gothic Medium"/>
          <w:szCs w:val="24"/>
        </w:rPr>
        <w:t>IV. Übermittlung an Unternehmen in Drittländern oder internationale Organisationen</w:t>
      </w:r>
      <w:bookmarkEnd w:id="10"/>
      <w:r w:rsidRPr="007859FA">
        <w:rPr>
          <w:rFonts w:ascii="Franklin Gothic Medium" w:hAnsi="Franklin Gothic Medium"/>
          <w:szCs w:val="24"/>
        </w:rPr>
        <w:t xml:space="preserve"> </w:t>
      </w:r>
    </w:p>
    <w:p w14:paraId="1764A3AC" w14:textId="77777777" w:rsidR="007859FA" w:rsidRPr="007859FA" w:rsidRDefault="007859FA" w:rsidP="007859FA">
      <w:pPr>
        <w:spacing w:line="276" w:lineRule="auto"/>
        <w:rPr>
          <w:rFonts w:ascii="Franklin Gothic Medium" w:hAnsi="Franklin Gothic Medium"/>
          <w:color w:val="000000" w:themeColor="text1"/>
          <w:sz w:val="24"/>
          <w:szCs w:val="24"/>
        </w:rPr>
      </w:pPr>
      <w:r w:rsidRPr="007859FA">
        <w:rPr>
          <w:rFonts w:ascii="Franklin Gothic Medium" w:hAnsi="Franklin Gothic Medium"/>
          <w:color w:val="000000" w:themeColor="text1"/>
          <w:sz w:val="24"/>
          <w:szCs w:val="24"/>
        </w:rPr>
        <w:t>Möglicherweise werden im Rahmen des Aufrufs und der Nutzung unserer Website und damit verbundenen Angeboten über Unterauftragnehmer bzw. mit diesen verbundene Unternehmen Daten an Drittländer, wie beispielsweise die USA, übermittelt. Die Verarbeitung erfolgt auf Grundlage des Angemessenheitsbeschlusses zwischen den USA und der EU vom 10. Juli 2023. Darüber hinaus minimieren wir das Risiko, soweit es uns möglich ist, mit dem Abschluss von Auftragsverarbeitungsverträgen, sofern ein Auftragsverhältnis vorliegt, sowie dem Abschluss von Standarddatenschutzklauseln samt wirksamer, von den Aufsichtsbehörden geforderter Ergänzungen.</w:t>
      </w:r>
    </w:p>
    <w:p w14:paraId="0AE7AA85" w14:textId="77777777" w:rsidR="007859FA" w:rsidRPr="007859FA" w:rsidRDefault="007859FA" w:rsidP="007859FA">
      <w:pPr>
        <w:pStyle w:val="berschrift2"/>
        <w:spacing w:line="276" w:lineRule="auto"/>
        <w:jc w:val="both"/>
        <w:rPr>
          <w:rFonts w:ascii="Franklin Gothic Medium" w:hAnsi="Franklin Gothic Medium"/>
          <w:szCs w:val="24"/>
        </w:rPr>
      </w:pPr>
      <w:bookmarkStart w:id="11" w:name="_Toc157775118"/>
      <w:r w:rsidRPr="007859FA">
        <w:rPr>
          <w:rFonts w:ascii="Franklin Gothic Medium" w:hAnsi="Franklin Gothic Medium"/>
          <w:szCs w:val="24"/>
        </w:rPr>
        <w:t xml:space="preserve">V. Automatisierte Entscheidungsfindung einschließlich </w:t>
      </w:r>
      <w:proofErr w:type="spellStart"/>
      <w:r w:rsidRPr="007859FA">
        <w:rPr>
          <w:rFonts w:ascii="Franklin Gothic Medium" w:hAnsi="Franklin Gothic Medium"/>
          <w:szCs w:val="24"/>
        </w:rPr>
        <w:t>Profiling</w:t>
      </w:r>
      <w:bookmarkEnd w:id="11"/>
      <w:proofErr w:type="spellEnd"/>
    </w:p>
    <w:p w14:paraId="74856A28"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Zur Verarbeitung der von Ihnen überlassenen Daten kommt keine vollautomatisierte Entscheidungsfindung (einschließlich </w:t>
      </w:r>
      <w:proofErr w:type="spellStart"/>
      <w:r w:rsidRPr="007859FA">
        <w:rPr>
          <w:rFonts w:ascii="Franklin Gothic Medium" w:hAnsi="Franklin Gothic Medium" w:cs="Arial"/>
          <w:color w:val="000000" w:themeColor="text1"/>
          <w:sz w:val="24"/>
          <w:szCs w:val="24"/>
        </w:rPr>
        <w:t>Profiling</w:t>
      </w:r>
      <w:proofErr w:type="spellEnd"/>
      <w:r w:rsidRPr="007859FA">
        <w:rPr>
          <w:rFonts w:ascii="Franklin Gothic Medium" w:hAnsi="Franklin Gothic Medium" w:cs="Arial"/>
          <w:color w:val="000000" w:themeColor="text1"/>
          <w:sz w:val="24"/>
          <w:szCs w:val="24"/>
        </w:rPr>
        <w:t>) zum Einsatz.</w:t>
      </w:r>
    </w:p>
    <w:p w14:paraId="3D46896D" w14:textId="77777777" w:rsidR="007859FA" w:rsidRPr="007859FA" w:rsidRDefault="007859FA" w:rsidP="007859FA">
      <w:pPr>
        <w:pStyle w:val="berschrift2"/>
        <w:spacing w:line="276" w:lineRule="auto"/>
        <w:jc w:val="both"/>
        <w:rPr>
          <w:rFonts w:ascii="Franklin Gothic Medium" w:hAnsi="Franklin Gothic Medium"/>
          <w:szCs w:val="24"/>
        </w:rPr>
      </w:pPr>
      <w:bookmarkStart w:id="12" w:name="_Toc157775119"/>
      <w:r w:rsidRPr="007859FA">
        <w:rPr>
          <w:rFonts w:ascii="Franklin Gothic Medium" w:hAnsi="Franklin Gothic Medium"/>
          <w:szCs w:val="24"/>
        </w:rPr>
        <w:t>VI. Speicherungsdauer</w:t>
      </w:r>
      <w:bookmarkEnd w:id="12"/>
    </w:p>
    <w:p w14:paraId="5612EF0A"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Wir bewahren Ihre personenbezogenen Daten nur </w:t>
      </w:r>
      <w:proofErr w:type="gramStart"/>
      <w:r w:rsidRPr="007859FA">
        <w:rPr>
          <w:rFonts w:ascii="Franklin Gothic Medium" w:hAnsi="Franklin Gothic Medium" w:cs="Arial"/>
          <w:color w:val="000000" w:themeColor="text1"/>
          <w:sz w:val="24"/>
          <w:szCs w:val="24"/>
        </w:rPr>
        <w:t>solange</w:t>
      </w:r>
      <w:proofErr w:type="gramEnd"/>
      <w:r w:rsidRPr="007859FA">
        <w:rPr>
          <w:rFonts w:ascii="Franklin Gothic Medium" w:hAnsi="Franklin Gothic Medium" w:cs="Arial"/>
          <w:color w:val="000000" w:themeColor="text1"/>
          <w:sz w:val="24"/>
          <w:szCs w:val="24"/>
        </w:rPr>
        <w:t xml:space="preserve"> auf, wie dies für die Durchführung des Vertrages erforderlich ist. </w:t>
      </w:r>
    </w:p>
    <w:p w14:paraId="2F6947AC"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Aufgrund rechtlicher Vorgaben sind wir dazu verpflichtet, Daten länger aufzubewahren, wie zum Beispiel steuer- und handelsrechtlich relevante Buchungsunterlagen: 10 Jahre; Handels- und Geschäftsbriefe: 6 Jahre; Aufzeichnungen über Lieferanten, Art, Menge, Erwerb, Abgabe: 3 Jahre. </w:t>
      </w:r>
    </w:p>
    <w:p w14:paraId="74EF60AE"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Ebenso können sich aufgrund zivilrechtlicher Verjährungsvorschriften nach dem BGB längere Verjährungsfristen bis zu 30 Jahren ergeben. Die gesetzliche Regelverjährungsfrist beträgt 3 Jahre ab dem </w:t>
      </w:r>
      <w:proofErr w:type="gramStart"/>
      <w:r w:rsidRPr="007859FA">
        <w:rPr>
          <w:rFonts w:ascii="Franklin Gothic Medium" w:hAnsi="Franklin Gothic Medium" w:cs="Arial"/>
          <w:color w:val="000000" w:themeColor="text1"/>
          <w:sz w:val="24"/>
          <w:szCs w:val="24"/>
        </w:rPr>
        <w:t>Jahr</w:t>
      </w:r>
      <w:proofErr w:type="gramEnd"/>
      <w:r w:rsidRPr="007859FA">
        <w:rPr>
          <w:rFonts w:ascii="Franklin Gothic Medium" w:hAnsi="Franklin Gothic Medium" w:cs="Arial"/>
          <w:color w:val="000000" w:themeColor="text1"/>
          <w:sz w:val="24"/>
          <w:szCs w:val="24"/>
        </w:rPr>
        <w:t xml:space="preserve"> in dem der Anspruch entstanden ist.</w:t>
      </w:r>
    </w:p>
    <w:p w14:paraId="1E5CF331" w14:textId="77777777" w:rsidR="007859FA" w:rsidRPr="007859FA" w:rsidRDefault="007859FA" w:rsidP="007859FA">
      <w:pPr>
        <w:pStyle w:val="berschrift2"/>
        <w:spacing w:line="276" w:lineRule="auto"/>
        <w:jc w:val="both"/>
        <w:rPr>
          <w:rFonts w:ascii="Franklin Gothic Medium" w:hAnsi="Franklin Gothic Medium"/>
          <w:szCs w:val="24"/>
        </w:rPr>
      </w:pPr>
      <w:bookmarkStart w:id="13" w:name="_Toc157775120"/>
      <w:r w:rsidRPr="007859FA">
        <w:rPr>
          <w:rFonts w:ascii="Franklin Gothic Medium" w:hAnsi="Franklin Gothic Medium"/>
          <w:szCs w:val="24"/>
        </w:rPr>
        <w:t>VII. Ihre Rechte</w:t>
      </w:r>
      <w:bookmarkEnd w:id="13"/>
      <w:r w:rsidRPr="007859FA">
        <w:rPr>
          <w:rFonts w:ascii="Franklin Gothic Medium" w:hAnsi="Franklin Gothic Medium"/>
          <w:szCs w:val="24"/>
        </w:rPr>
        <w:t xml:space="preserve"> </w:t>
      </w:r>
    </w:p>
    <w:p w14:paraId="6EEA5B91"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Betroffenenrechte, die Ihnen jederzeit zustehen: </w:t>
      </w:r>
    </w:p>
    <w:p w14:paraId="2FC7AF6E"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a. Widerspruchsrecht, Art. 21 DSGVO</w:t>
      </w:r>
    </w:p>
    <w:p w14:paraId="1AA1DC37"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Verarbeiten wir Ihre Daten zur Wahrung berechtigter Interessen (Art. 6 Abs. 1 </w:t>
      </w:r>
      <w:proofErr w:type="spellStart"/>
      <w:r w:rsidRPr="007859FA">
        <w:rPr>
          <w:rFonts w:ascii="Franklin Gothic Medium" w:hAnsi="Franklin Gothic Medium" w:cs="Arial"/>
          <w:color w:val="000000" w:themeColor="text1"/>
          <w:sz w:val="24"/>
          <w:szCs w:val="24"/>
        </w:rPr>
        <w:t>lit</w:t>
      </w:r>
      <w:proofErr w:type="spellEnd"/>
      <w:r w:rsidRPr="007859FA">
        <w:rPr>
          <w:rFonts w:ascii="Franklin Gothic Medium" w:hAnsi="Franklin Gothic Medium" w:cs="Arial"/>
          <w:color w:val="000000" w:themeColor="text1"/>
          <w:sz w:val="24"/>
          <w:szCs w:val="24"/>
        </w:rPr>
        <w:t xml:space="preserve">. f) DSGVO), können Sie dieser Verarbeitung aus Gründen, die sich aus Ihrer besonderen Situation ergeben, widersprechen. Wir verarbeiten Ihre personenbezogenen Daten dann </w:t>
      </w:r>
      <w:r w:rsidRPr="007859FA">
        <w:rPr>
          <w:rFonts w:ascii="Franklin Gothic Medium" w:hAnsi="Franklin Gothic Medium" w:cs="Arial"/>
          <w:color w:val="000000" w:themeColor="text1"/>
          <w:sz w:val="24"/>
          <w:szCs w:val="24"/>
        </w:rPr>
        <w:lastRenderedPageBreak/>
        <w:t xml:space="preserve">nicht mehr, es sei denn, wir können zwingende schutzwürdige Gründe für die Verarbeitung nachweisen, die Ihre Interessen, Rechte und Freiheiten überwiegen oder die Verarbeitung dient der Geltendmachung, Ausübung oder Verteidigung von Rechtsansprüchen. Im Falle des Widerspruchs gegen eine Datenverarbeitung zum Zwecke der Direktwerbung erfolgt eine Verarbeitung zu diesem Zwecke nicht mehr. </w:t>
      </w:r>
    </w:p>
    <w:p w14:paraId="4E89E7DF"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b. Auskunftsrecht, Art. 15 DSGVO</w:t>
      </w:r>
    </w:p>
    <w:p w14:paraId="1B913134"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Sie haben das Recht, von uns eine Bestätigung darüber zu verlangen, ob wir Sie betreffende personenbezogene Daten verarbeiten und, wenn ja, ein Recht auf Auskunft über die personenbezogenen Daten und damit zusammenhängende Informationen (Art. 15 Abs. 1 </w:t>
      </w:r>
      <w:proofErr w:type="spellStart"/>
      <w:r w:rsidRPr="007859FA">
        <w:rPr>
          <w:rFonts w:ascii="Franklin Gothic Medium" w:hAnsi="Franklin Gothic Medium" w:cs="Arial"/>
          <w:color w:val="000000" w:themeColor="text1"/>
          <w:sz w:val="24"/>
          <w:szCs w:val="24"/>
        </w:rPr>
        <w:t>lit</w:t>
      </w:r>
      <w:proofErr w:type="spellEnd"/>
      <w:r w:rsidRPr="007859FA">
        <w:rPr>
          <w:rFonts w:ascii="Franklin Gothic Medium" w:hAnsi="Franklin Gothic Medium" w:cs="Arial"/>
          <w:color w:val="000000" w:themeColor="text1"/>
          <w:sz w:val="24"/>
          <w:szCs w:val="24"/>
        </w:rPr>
        <w:t>. a – h DSGVO)</w:t>
      </w:r>
    </w:p>
    <w:p w14:paraId="2C194D8A" w14:textId="77777777" w:rsidR="007859FA" w:rsidRPr="007859FA" w:rsidRDefault="007859FA" w:rsidP="007859FA">
      <w:pPr>
        <w:spacing w:line="276" w:lineRule="auto"/>
        <w:rPr>
          <w:rFonts w:ascii="Franklin Gothic Medium" w:hAnsi="Franklin Gothic Medium" w:cs="Arial"/>
          <w:color w:val="000000" w:themeColor="text1"/>
          <w:sz w:val="24"/>
          <w:szCs w:val="24"/>
        </w:rPr>
      </w:pPr>
    </w:p>
    <w:p w14:paraId="61C08311"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c. Recht auf Berichtigung, Art. 16 DSGVO</w:t>
      </w:r>
    </w:p>
    <w:p w14:paraId="31711E82"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Sie haben das Recht, von uns unverzüglich die Berichtigung Sie betreffender unrichtiger personenbezogener Daten zu verlangen. Zudem haben Sie unter Berücksichtigung der Zwecke der Verarbeitung das Recht, die Vervollständigung unvollständiger personenbezogener Daten – auch mittels einer ergänzenden Erklärung – zu verlangen.</w:t>
      </w:r>
    </w:p>
    <w:p w14:paraId="5BAC3A51" w14:textId="77777777" w:rsidR="007859FA" w:rsidRPr="007859FA" w:rsidRDefault="007859FA" w:rsidP="007859FA">
      <w:pPr>
        <w:spacing w:line="276" w:lineRule="auto"/>
        <w:rPr>
          <w:rFonts w:ascii="Franklin Gothic Medium" w:hAnsi="Franklin Gothic Medium" w:cs="Arial"/>
          <w:color w:val="000000" w:themeColor="text1"/>
          <w:sz w:val="24"/>
          <w:szCs w:val="24"/>
        </w:rPr>
      </w:pPr>
    </w:p>
    <w:p w14:paraId="79460E23"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d. Recht auf Löschung, Art. 17 DSGVO</w:t>
      </w:r>
    </w:p>
    <w:p w14:paraId="0F995751"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Sie haben das Recht, von uns die unverzügliche Löschung Sie betreffender personenbezogener Daten zu verlangen und wir sind zu deren unverzüglicher Löschung verpflichtet, wenn einer der in Art. 17 DSGVO genannten Gründe zutrifft. </w:t>
      </w:r>
    </w:p>
    <w:p w14:paraId="08B788FC"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e. Recht auf Einschränkung der Verarbeitung, Art. 18 DSGVO</w:t>
      </w:r>
    </w:p>
    <w:p w14:paraId="040ED4C3"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Sie haben das Recht, von uns die Einschränkung Sie betreffender personenbezogener Daten zu verlangen, wenn eine der in Art. 18 DSGVO genannten Voraussetzungen gegeben ist.</w:t>
      </w:r>
    </w:p>
    <w:p w14:paraId="4804EC92"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f. Recht auf Datenübertragbarkeit, Art. 20 DSGVO</w:t>
      </w:r>
    </w:p>
    <w:p w14:paraId="7FF46B8F"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Sie haben das Recht, die sie betreffenden personenbezogenen Daten, die Sie uns bereitgestellt haben, in einem strukturierten, gängigen und maschinenlesbaren Format zu erhalten, und haben das Recht, diese Daten einem anderen Verantwortlichen zu übermitteln, sofern die Verarbeitung auf einer Einwilligung gemäß Artikel 6 Absatz 1 Buchstabe a oder Artikel 9 Absatz 2 Buchstabe a oder auf einem Vertrag gemäß Artikel 6 Absatz 1 Buchstabe b beruht und die Verarbeitung mithilfe automatisierter Verfahren erfolgt.</w:t>
      </w:r>
    </w:p>
    <w:p w14:paraId="5ECF5AF0"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g. Beschwerderecht, Art. 77 DSGVO</w:t>
      </w:r>
    </w:p>
    <w:p w14:paraId="53E08B1E" w14:textId="77777777" w:rsidR="007859FA" w:rsidRPr="007859FA" w:rsidRDefault="007859FA" w:rsidP="007859FA">
      <w:pPr>
        <w:spacing w:line="276" w:lineRule="auto"/>
        <w:rPr>
          <w:rFonts w:ascii="Franklin Gothic Medium" w:hAnsi="Franklin Gothic Medium" w:cs="Arial"/>
          <w:color w:val="000000" w:themeColor="text1"/>
          <w:sz w:val="24"/>
          <w:szCs w:val="24"/>
        </w:rPr>
      </w:pPr>
      <w:r w:rsidRPr="007859FA">
        <w:rPr>
          <w:rFonts w:ascii="Franklin Gothic Medium" w:hAnsi="Franklin Gothic Medium" w:cs="Arial"/>
          <w:color w:val="000000" w:themeColor="text1"/>
          <w:sz w:val="24"/>
          <w:szCs w:val="24"/>
        </w:rPr>
        <w:t xml:space="preserve">Sollten Sie der Ansicht sein, dass die Verarbeitung Ihrer personenbezogenen Daten gegen die Datenschutzverordnung verstößt, können Sie bei einer zuständigen Aufsichtsbehörde Beschwerde erheben. </w:t>
      </w:r>
    </w:p>
    <w:p w14:paraId="6845E73F" w14:textId="77777777" w:rsidR="007859FA" w:rsidRPr="007859FA" w:rsidRDefault="007859FA" w:rsidP="007859FA">
      <w:pPr>
        <w:spacing w:line="276" w:lineRule="auto"/>
        <w:rPr>
          <w:rFonts w:ascii="Franklin Gothic Medium" w:hAnsi="Franklin Gothic Medium" w:cs="Arial"/>
          <w:color w:val="000000" w:themeColor="text1"/>
          <w:sz w:val="24"/>
          <w:szCs w:val="24"/>
        </w:rPr>
      </w:pPr>
    </w:p>
    <w:p w14:paraId="4A6B05FE" w14:textId="6F232BF8" w:rsidR="007859FA" w:rsidRPr="007859FA" w:rsidRDefault="007859FA" w:rsidP="007859FA">
      <w:pPr>
        <w:spacing w:line="276" w:lineRule="auto"/>
        <w:rPr>
          <w:rFonts w:ascii="Franklin Gothic Medium" w:hAnsi="Franklin Gothic Medium"/>
          <w:i/>
          <w:iCs/>
          <w:color w:val="000000" w:themeColor="text1"/>
          <w:sz w:val="24"/>
          <w:szCs w:val="24"/>
        </w:rPr>
      </w:pPr>
      <w:r w:rsidRPr="007859FA">
        <w:rPr>
          <w:rFonts w:ascii="Franklin Gothic Medium" w:hAnsi="Franklin Gothic Medium" w:cs="Times New Roman"/>
          <w:i/>
          <w:iCs/>
          <w:color w:val="000000" w:themeColor="text1"/>
          <w:sz w:val="24"/>
          <w:szCs w:val="24"/>
          <w:highlight w:val="yellow"/>
        </w:rPr>
        <w:t>(Bitte hier die jeweils zuständige Landesdatenschutzbehörde angeben)</w:t>
      </w:r>
    </w:p>
    <w:p w14:paraId="06D1BA71" w14:textId="77777777" w:rsidR="007859FA" w:rsidRPr="007859FA" w:rsidRDefault="007859FA" w:rsidP="007859FA">
      <w:pPr>
        <w:rPr>
          <w:rFonts w:ascii="Franklin Gothic Medium" w:hAnsi="Franklin Gothic Medium"/>
          <w:color w:val="000000" w:themeColor="text1"/>
          <w:sz w:val="24"/>
          <w:szCs w:val="24"/>
        </w:rPr>
      </w:pPr>
    </w:p>
    <w:p w14:paraId="685F614D" w14:textId="77777777" w:rsidR="00851241" w:rsidRPr="007859FA" w:rsidRDefault="00851241" w:rsidP="007859FA">
      <w:pPr>
        <w:spacing w:line="276" w:lineRule="auto"/>
        <w:jc w:val="both"/>
        <w:rPr>
          <w:rFonts w:ascii="Franklin Gothic Medium" w:hAnsi="Franklin Gothic Medium"/>
          <w:color w:val="000000" w:themeColor="text1"/>
          <w:sz w:val="24"/>
          <w:szCs w:val="24"/>
        </w:rPr>
      </w:pPr>
    </w:p>
    <w:sectPr w:rsidR="00851241" w:rsidRPr="007859FA">
      <w:headerReference w:type="default"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6A126" w14:textId="77777777" w:rsidR="00DB7D29" w:rsidRDefault="00DB7D29" w:rsidP="00E80BE9">
      <w:pPr>
        <w:spacing w:after="0" w:line="240" w:lineRule="auto"/>
      </w:pPr>
      <w:r>
        <w:separator/>
      </w:r>
    </w:p>
  </w:endnote>
  <w:endnote w:type="continuationSeparator" w:id="0">
    <w:p w14:paraId="65D459BF" w14:textId="77777777" w:rsidR="00DB7D29" w:rsidRDefault="00DB7D29" w:rsidP="00E80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venir Next LT Pro">
    <w:altName w:val="Avenir Next LT Pro"/>
    <w:panose1 w:val="020B0504020202020204"/>
    <w:charset w:val="00"/>
    <w:family w:val="swiss"/>
    <w:pitch w:val="variable"/>
    <w:sig w:usb0="800000EF" w:usb1="5000204A" w:usb2="00000000" w:usb3="00000000" w:csb0="00000093"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LMSans10-Bold-Identity-H">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3214224"/>
      <w:docPartObj>
        <w:docPartGallery w:val="Page Numbers (Bottom of Page)"/>
        <w:docPartUnique/>
      </w:docPartObj>
    </w:sdtPr>
    <w:sdtContent>
      <w:p w14:paraId="2F655633" w14:textId="2E0A0B6A" w:rsidR="00432F8C" w:rsidRDefault="00432F8C">
        <w:pPr>
          <w:pStyle w:val="Fuzeile"/>
          <w:jc w:val="right"/>
        </w:pPr>
        <w:r>
          <w:fldChar w:fldCharType="begin"/>
        </w:r>
        <w:r>
          <w:instrText>PAGE   \* MERGEFORMAT</w:instrText>
        </w:r>
        <w:r>
          <w:fldChar w:fldCharType="separate"/>
        </w:r>
        <w:r>
          <w:t>2</w:t>
        </w:r>
        <w:r>
          <w:fldChar w:fldCharType="end"/>
        </w:r>
      </w:p>
    </w:sdtContent>
  </w:sdt>
  <w:p w14:paraId="2BA3AA41" w14:textId="77777777" w:rsidR="00432F8C" w:rsidRDefault="00432F8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D42990" w14:textId="77777777" w:rsidR="00DB7D29" w:rsidRDefault="00DB7D29" w:rsidP="00E80BE9">
      <w:pPr>
        <w:spacing w:after="0" w:line="240" w:lineRule="auto"/>
      </w:pPr>
      <w:r>
        <w:separator/>
      </w:r>
    </w:p>
  </w:footnote>
  <w:footnote w:type="continuationSeparator" w:id="0">
    <w:p w14:paraId="4085480C" w14:textId="77777777" w:rsidR="00DB7D29" w:rsidRDefault="00DB7D29" w:rsidP="00E80B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9D68C" w14:textId="2EA932E0" w:rsidR="004A20F9" w:rsidRPr="004A20F9" w:rsidRDefault="004A20F9" w:rsidP="004A20F9">
    <w:pPr>
      <w:autoSpaceDE w:val="0"/>
      <w:autoSpaceDN w:val="0"/>
      <w:adjustRightInd w:val="0"/>
      <w:spacing w:after="0" w:line="276" w:lineRule="auto"/>
      <w:jc w:val="center"/>
      <w:rPr>
        <w:rFonts w:ascii="Franklin Gothic Book" w:hAnsi="Franklin Gothic Book" w:cs="LMSans10-Bold-Identity-H"/>
        <w:b/>
        <w:bCs/>
        <w:sz w:val="28"/>
        <w:szCs w:val="28"/>
      </w:rPr>
    </w:pPr>
    <w:r w:rsidRPr="004A20F9">
      <w:rPr>
        <w:rFonts w:ascii="Franklin Gothic Book" w:hAnsi="Franklin Gothic Book" w:cs="LMSans10-Bold-Identity-H"/>
        <w:b/>
        <w:bCs/>
        <w:sz w:val="28"/>
        <w:szCs w:val="28"/>
      </w:rPr>
      <w:t>Datenschutzpflichtinformationen gemäß Art. 13, 14 DSGVO</w:t>
    </w:r>
  </w:p>
  <w:p w14:paraId="166AE320" w14:textId="308A91D4" w:rsidR="00E80BE9" w:rsidRDefault="00E80BE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7C3576"/>
    <w:multiLevelType w:val="hybridMultilevel"/>
    <w:tmpl w:val="15A25A76"/>
    <w:lvl w:ilvl="0" w:tplc="D99CD468">
      <w:start w:val="5"/>
      <w:numFmt w:val="bullet"/>
      <w:lvlText w:val="-"/>
      <w:lvlJc w:val="left"/>
      <w:pPr>
        <w:ind w:left="720" w:hanging="360"/>
      </w:pPr>
      <w:rPr>
        <w:rFonts w:ascii="Avenir Next LT Pro" w:eastAsiaTheme="minorHAnsi" w:hAnsi="Avenir Next LT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28048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2CA"/>
    <w:rsid w:val="00052496"/>
    <w:rsid w:val="000621CC"/>
    <w:rsid w:val="000C7F37"/>
    <w:rsid w:val="001320E4"/>
    <w:rsid w:val="002B3F02"/>
    <w:rsid w:val="003168BE"/>
    <w:rsid w:val="00355477"/>
    <w:rsid w:val="00421D11"/>
    <w:rsid w:val="00432F8C"/>
    <w:rsid w:val="004A20F9"/>
    <w:rsid w:val="0054656A"/>
    <w:rsid w:val="00734F70"/>
    <w:rsid w:val="007452CA"/>
    <w:rsid w:val="007859FA"/>
    <w:rsid w:val="00851241"/>
    <w:rsid w:val="00A16863"/>
    <w:rsid w:val="00B678A7"/>
    <w:rsid w:val="00C92DE5"/>
    <w:rsid w:val="00DB7D29"/>
    <w:rsid w:val="00E80BE9"/>
    <w:rsid w:val="00F85997"/>
    <w:rsid w:val="00FF45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D3D6B"/>
  <w15:chartTrackingRefBased/>
  <w15:docId w15:val="{299893A3-C799-4A01-8051-95875EF48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452CA"/>
    <w:rPr>
      <w:kern w:val="0"/>
      <w14:ligatures w14:val="none"/>
    </w:rPr>
  </w:style>
  <w:style w:type="paragraph" w:styleId="berschrift1">
    <w:name w:val="heading 1"/>
    <w:basedOn w:val="Standard"/>
    <w:next w:val="Standard"/>
    <w:link w:val="berschrift1Zchn"/>
    <w:uiPriority w:val="9"/>
    <w:qFormat/>
    <w:rsid w:val="007452CA"/>
    <w:pPr>
      <w:keepNext/>
      <w:keepLines/>
      <w:spacing w:before="240" w:after="0" w:line="360" w:lineRule="auto"/>
      <w:jc w:val="both"/>
      <w:outlineLvl w:val="0"/>
    </w:pPr>
    <w:rPr>
      <w:rFonts w:ascii="Avenir Next LT Pro" w:eastAsiaTheme="majorEastAsia" w:hAnsi="Avenir Next LT Pro" w:cstheme="majorBidi"/>
      <w:b/>
      <w:sz w:val="24"/>
      <w:szCs w:val="32"/>
    </w:rPr>
  </w:style>
  <w:style w:type="paragraph" w:styleId="berschrift2">
    <w:name w:val="heading 2"/>
    <w:basedOn w:val="Standard"/>
    <w:next w:val="Standard"/>
    <w:link w:val="berschrift2Zchn"/>
    <w:uiPriority w:val="9"/>
    <w:unhideWhenUsed/>
    <w:qFormat/>
    <w:rsid w:val="007452CA"/>
    <w:pPr>
      <w:keepNext/>
      <w:keepLines/>
      <w:spacing w:before="160" w:after="120" w:line="360" w:lineRule="auto"/>
      <w:jc w:val="center"/>
      <w:outlineLvl w:val="1"/>
    </w:pPr>
    <w:rPr>
      <w:rFonts w:ascii="Avenir Next LT Pro" w:eastAsiaTheme="majorEastAsia" w:hAnsi="Avenir Next LT Pro" w:cstheme="majorBidi"/>
      <w:b/>
      <w:color w:val="000000" w:themeColor="text1"/>
      <w:sz w:val="24"/>
      <w:szCs w:val="26"/>
    </w:rPr>
  </w:style>
  <w:style w:type="paragraph" w:styleId="berschrift3">
    <w:name w:val="heading 3"/>
    <w:basedOn w:val="Standard"/>
    <w:next w:val="Standard"/>
    <w:link w:val="berschrift3Zchn"/>
    <w:uiPriority w:val="9"/>
    <w:semiHidden/>
    <w:unhideWhenUsed/>
    <w:qFormat/>
    <w:rsid w:val="007859F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452CA"/>
    <w:rPr>
      <w:rFonts w:ascii="Avenir Next LT Pro" w:eastAsiaTheme="majorEastAsia" w:hAnsi="Avenir Next LT Pro" w:cstheme="majorBidi"/>
      <w:b/>
      <w:kern w:val="0"/>
      <w:sz w:val="24"/>
      <w:szCs w:val="32"/>
      <w14:ligatures w14:val="none"/>
    </w:rPr>
  </w:style>
  <w:style w:type="character" w:customStyle="1" w:styleId="berschrift2Zchn">
    <w:name w:val="Überschrift 2 Zchn"/>
    <w:basedOn w:val="Absatz-Standardschriftart"/>
    <w:link w:val="berschrift2"/>
    <w:uiPriority w:val="9"/>
    <w:rsid w:val="007452CA"/>
    <w:rPr>
      <w:rFonts w:ascii="Avenir Next LT Pro" w:eastAsiaTheme="majorEastAsia" w:hAnsi="Avenir Next LT Pro" w:cstheme="majorBidi"/>
      <w:b/>
      <w:color w:val="000000" w:themeColor="text1"/>
      <w:kern w:val="0"/>
      <w:sz w:val="24"/>
      <w:szCs w:val="26"/>
      <w14:ligatures w14:val="none"/>
    </w:rPr>
  </w:style>
  <w:style w:type="character" w:styleId="Hyperlink">
    <w:name w:val="Hyperlink"/>
    <w:basedOn w:val="Absatz-Standardschriftart"/>
    <w:uiPriority w:val="99"/>
    <w:unhideWhenUsed/>
    <w:rsid w:val="007452CA"/>
    <w:rPr>
      <w:color w:val="0000FF"/>
      <w:u w:val="single"/>
    </w:rPr>
  </w:style>
  <w:style w:type="paragraph" w:styleId="Kopfzeile">
    <w:name w:val="header"/>
    <w:basedOn w:val="Standard"/>
    <w:link w:val="KopfzeileZchn"/>
    <w:uiPriority w:val="99"/>
    <w:unhideWhenUsed/>
    <w:rsid w:val="00E80BE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80BE9"/>
    <w:rPr>
      <w:kern w:val="0"/>
      <w14:ligatures w14:val="none"/>
    </w:rPr>
  </w:style>
  <w:style w:type="paragraph" w:styleId="Fuzeile">
    <w:name w:val="footer"/>
    <w:basedOn w:val="Standard"/>
    <w:link w:val="FuzeileZchn"/>
    <w:uiPriority w:val="99"/>
    <w:unhideWhenUsed/>
    <w:rsid w:val="00E80BE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80BE9"/>
    <w:rPr>
      <w:kern w:val="0"/>
      <w14:ligatures w14:val="none"/>
    </w:rPr>
  </w:style>
  <w:style w:type="character" w:styleId="NichtaufgelsteErwhnung">
    <w:name w:val="Unresolved Mention"/>
    <w:basedOn w:val="Absatz-Standardschriftart"/>
    <w:uiPriority w:val="99"/>
    <w:semiHidden/>
    <w:unhideWhenUsed/>
    <w:rsid w:val="00421D11"/>
    <w:rPr>
      <w:color w:val="605E5C"/>
      <w:shd w:val="clear" w:color="auto" w:fill="E1DFDD"/>
    </w:rPr>
  </w:style>
  <w:style w:type="character" w:customStyle="1" w:styleId="berschrift3Zchn">
    <w:name w:val="Überschrift 3 Zchn"/>
    <w:basedOn w:val="Absatz-Standardschriftart"/>
    <w:link w:val="berschrift3"/>
    <w:uiPriority w:val="9"/>
    <w:semiHidden/>
    <w:rsid w:val="007859FA"/>
    <w:rPr>
      <w:rFonts w:asciiTheme="majorHAnsi" w:eastAsiaTheme="majorEastAsia" w:hAnsiTheme="majorHAnsi" w:cstheme="majorBidi"/>
      <w:color w:val="1F3763" w:themeColor="accent1" w:themeShade="7F"/>
      <w:kern w:val="0"/>
      <w:sz w:val="24"/>
      <w:szCs w:val="24"/>
      <w14:ligatures w14:val="none"/>
    </w:rPr>
  </w:style>
  <w:style w:type="paragraph" w:styleId="Listenabsatz">
    <w:name w:val="List Paragraph"/>
    <w:basedOn w:val="Standard"/>
    <w:uiPriority w:val="34"/>
    <w:qFormat/>
    <w:rsid w:val="007859FA"/>
    <w:pPr>
      <w:spacing w:line="360" w:lineRule="auto"/>
      <w:ind w:left="720"/>
      <w:contextualSpacing/>
      <w:jc w:val="both"/>
    </w:pPr>
    <w:rPr>
      <w:rFonts w:ascii="Avenir Next LT Pro" w:hAnsi="Avenir Next LT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86C224-8A37-4776-BBB5-D3E84B9B8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1610</Words>
  <Characters>10149</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Wilczek</dc:creator>
  <cp:keywords/>
  <dc:description/>
  <cp:lastModifiedBy>Enkelejda Neziri</cp:lastModifiedBy>
  <cp:revision>6</cp:revision>
  <dcterms:created xsi:type="dcterms:W3CDTF">2023-10-01T16:37:00Z</dcterms:created>
  <dcterms:modified xsi:type="dcterms:W3CDTF">2024-02-09T13:06:00Z</dcterms:modified>
</cp:coreProperties>
</file>