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38343" w14:textId="09346F23" w:rsidR="00D52AC6" w:rsidRPr="00334A00" w:rsidRDefault="00D52AC6">
      <w:pPr>
        <w:spacing w:after="160" w:line="259" w:lineRule="auto"/>
        <w:rPr>
          <w:rFonts w:ascii="Franklin Gothic Book" w:hAnsi="Franklin Gothic Book"/>
          <w:b/>
          <w:sz w:val="24"/>
        </w:rPr>
      </w:pPr>
      <w:r w:rsidRPr="00334A00">
        <w:rPr>
          <w:rFonts w:ascii="Franklin Gothic Book" w:hAnsi="Franklin Gothic Book"/>
          <w:b/>
          <w:sz w:val="24"/>
        </w:rPr>
        <w:t>Vorbemerkungen:</w:t>
      </w:r>
    </w:p>
    <w:p w14:paraId="3F202B3D" w14:textId="04EDD6E2"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 xml:space="preserve">Im Datenschutzrecht werden oftmals Abkürzungen verwendet, die zwar jeder schonmal gehört hat, allerdings nicht genau weiß, was dahintersteckt. So ist es auch mit dem AVV. </w:t>
      </w:r>
    </w:p>
    <w:p w14:paraId="1C6287CB" w14:textId="77777777"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 xml:space="preserve">Das Gesetz definiert die Auftragsverarbeitung nach Art. 28 Abs. 1 DSGVO als das Verarbeiten personenbezogener Daten durch einen Dienstleister, den Auftragsverarbeiter, im Auftrag eines Verantwortlichen. Unter Verarbeiten versteht man dabei gem. Art. 4 Nr. 2 DSGVO unter anderem das Erheben, Erfassen, Ändern oder Speichern von personenbezogenen Daten. </w:t>
      </w:r>
    </w:p>
    <w:p w14:paraId="22210A35" w14:textId="0A92EBE3"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Den Auftragsverarbeitungsvertrag oder auch Vereinbarung über die Auftragsverarbeitung muss man also als Verantwortlicher abschließen, wenn man personenbezogene Daten durch einen Dritten verarbeiten lässt. Der Auftragsverarbeiter handelt dabei gemäß den Weisungen des Verantwortlichen.</w:t>
      </w:r>
    </w:p>
    <w:p w14:paraId="29A67659" w14:textId="2791DEDA"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 xml:space="preserve">Zu den Auftragsverarbeitern zählen auch der Hosting-Anbieter, der IT-Dienstleister oder ein externer Buchhalter. In </w:t>
      </w:r>
      <w:r w:rsidR="00334A00">
        <w:rPr>
          <w:rFonts w:ascii="Franklin Gothic Book" w:hAnsi="Franklin Gothic Book"/>
          <w:b/>
          <w:sz w:val="24"/>
        </w:rPr>
        <w:t>deinem</w:t>
      </w:r>
      <w:r w:rsidRPr="00334A00">
        <w:rPr>
          <w:rFonts w:ascii="Franklin Gothic Book" w:hAnsi="Franklin Gothic Book"/>
          <w:b/>
          <w:sz w:val="24"/>
        </w:rPr>
        <w:t xml:space="preserve"> Fall muss daher ein AVV beispielsweise mit webhoster.de, </w:t>
      </w:r>
      <w:proofErr w:type="spellStart"/>
      <w:r w:rsidRPr="00334A00">
        <w:rPr>
          <w:rFonts w:ascii="Franklin Gothic Book" w:hAnsi="Franklin Gothic Book"/>
          <w:b/>
          <w:sz w:val="24"/>
        </w:rPr>
        <w:t>LexOffice</w:t>
      </w:r>
      <w:proofErr w:type="spellEnd"/>
      <w:r w:rsidRPr="00334A00">
        <w:rPr>
          <w:rFonts w:ascii="Franklin Gothic Book" w:hAnsi="Franklin Gothic Book"/>
          <w:b/>
          <w:sz w:val="24"/>
        </w:rPr>
        <w:t xml:space="preserve"> und </w:t>
      </w:r>
      <w:proofErr w:type="spellStart"/>
      <w:r w:rsidRPr="00334A00">
        <w:rPr>
          <w:rFonts w:ascii="Franklin Gothic Book" w:hAnsi="Franklin Gothic Book"/>
          <w:b/>
          <w:sz w:val="24"/>
        </w:rPr>
        <w:t>Srappbook</w:t>
      </w:r>
      <w:proofErr w:type="spellEnd"/>
      <w:r w:rsidRPr="00334A00">
        <w:rPr>
          <w:rFonts w:ascii="Franklin Gothic Book" w:hAnsi="Franklin Gothic Book"/>
          <w:b/>
          <w:sz w:val="24"/>
        </w:rPr>
        <w:t xml:space="preserve"> geschlossen werden. Eine reine Steuerberatung ist weisungsunabhängig und verarbeitet die Daten eben nicht „im Auftrag“. In diesem Fall müsste kein AVV abgeschlossen werden. Dies kann allerdings dann anders ausfallen, wenn die Steuerberatung auch die Buchhaltung übernimmt. </w:t>
      </w:r>
    </w:p>
    <w:p w14:paraId="6D43864A" w14:textId="1D0B54C0"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Prüf</w:t>
      </w:r>
      <w:r w:rsidR="00334A00">
        <w:rPr>
          <w:rFonts w:ascii="Franklin Gothic Book" w:hAnsi="Franklin Gothic Book"/>
          <w:b/>
          <w:sz w:val="24"/>
        </w:rPr>
        <w:t>e</w:t>
      </w:r>
      <w:r w:rsidRPr="00334A00">
        <w:rPr>
          <w:rFonts w:ascii="Franklin Gothic Book" w:hAnsi="Franklin Gothic Book"/>
          <w:b/>
          <w:sz w:val="24"/>
        </w:rPr>
        <w:t xml:space="preserve"> daher immer im Einzelfall, mit wem konkret ein AVV abzuschließen ist. </w:t>
      </w:r>
    </w:p>
    <w:p w14:paraId="7216F3CB" w14:textId="5AD86C86" w:rsidR="00D52AC6" w:rsidRPr="00334A00" w:rsidRDefault="00D52AC6" w:rsidP="00D52AC6">
      <w:pPr>
        <w:spacing w:after="160" w:line="259" w:lineRule="auto"/>
        <w:rPr>
          <w:rFonts w:ascii="Franklin Gothic Book" w:hAnsi="Franklin Gothic Book"/>
          <w:b/>
          <w:sz w:val="24"/>
        </w:rPr>
      </w:pPr>
      <w:r w:rsidRPr="00334A00">
        <w:rPr>
          <w:rFonts w:ascii="Franklin Gothic Book" w:hAnsi="Franklin Gothic Book"/>
          <w:b/>
          <w:sz w:val="24"/>
        </w:rPr>
        <w:t>Nachfolgend finde</w:t>
      </w:r>
      <w:r w:rsidR="00334A00">
        <w:rPr>
          <w:rFonts w:ascii="Franklin Gothic Book" w:hAnsi="Franklin Gothic Book"/>
          <w:b/>
          <w:sz w:val="24"/>
        </w:rPr>
        <w:t>st</w:t>
      </w:r>
      <w:r w:rsidRPr="00334A00">
        <w:rPr>
          <w:rFonts w:ascii="Franklin Gothic Book" w:hAnsi="Franklin Gothic Book"/>
          <w:b/>
          <w:sz w:val="24"/>
        </w:rPr>
        <w:t xml:space="preserve"> </w:t>
      </w:r>
      <w:r w:rsidR="00334A00">
        <w:rPr>
          <w:rFonts w:ascii="Franklin Gothic Book" w:hAnsi="Franklin Gothic Book"/>
          <w:b/>
          <w:sz w:val="24"/>
        </w:rPr>
        <w:t>du</w:t>
      </w:r>
      <w:r w:rsidRPr="00334A00">
        <w:rPr>
          <w:rFonts w:ascii="Franklin Gothic Book" w:hAnsi="Franklin Gothic Book"/>
          <w:b/>
          <w:sz w:val="24"/>
        </w:rPr>
        <w:t xml:space="preserve"> ein Muster eines AVV zur selbstständigen und individuellen Anpassung. Treff</w:t>
      </w:r>
      <w:r w:rsidR="00334A00">
        <w:rPr>
          <w:rFonts w:ascii="Franklin Gothic Book" w:hAnsi="Franklin Gothic Book"/>
          <w:b/>
          <w:sz w:val="24"/>
        </w:rPr>
        <w:t>e</w:t>
      </w:r>
      <w:r w:rsidRPr="00334A00">
        <w:rPr>
          <w:rFonts w:ascii="Franklin Gothic Book" w:hAnsi="Franklin Gothic Book"/>
          <w:b/>
          <w:sz w:val="24"/>
        </w:rPr>
        <w:t xml:space="preserve"> dort Regelungen, die für </w:t>
      </w:r>
      <w:r w:rsidR="00334A00">
        <w:rPr>
          <w:rFonts w:ascii="Franklin Gothic Book" w:hAnsi="Franklin Gothic Book"/>
          <w:b/>
          <w:sz w:val="24"/>
        </w:rPr>
        <w:t>dich</w:t>
      </w:r>
      <w:r w:rsidRPr="00334A00">
        <w:rPr>
          <w:rFonts w:ascii="Franklin Gothic Book" w:hAnsi="Franklin Gothic Book"/>
          <w:b/>
          <w:sz w:val="24"/>
        </w:rPr>
        <w:t xml:space="preserve"> in Ordnung sind und die </w:t>
      </w:r>
      <w:r w:rsidR="00334A00">
        <w:rPr>
          <w:rFonts w:ascii="Franklin Gothic Book" w:hAnsi="Franklin Gothic Book"/>
          <w:b/>
          <w:sz w:val="24"/>
        </w:rPr>
        <w:t>du</w:t>
      </w:r>
      <w:r w:rsidRPr="00334A00">
        <w:rPr>
          <w:rFonts w:ascii="Franklin Gothic Book" w:hAnsi="Franklin Gothic Book"/>
          <w:b/>
          <w:sz w:val="24"/>
        </w:rPr>
        <w:t xml:space="preserve"> und der Auftragsverarbeiter einhalten könnt und möchtet. Die gelb markierten Stellen müssen zwingend ausgefüllt oder angepasst werden. Vorausgefüllte Felder dienen lediglich der allgemeinen Orientierung. </w:t>
      </w:r>
    </w:p>
    <w:p w14:paraId="51C21627" w14:textId="4555538D" w:rsidR="000A0F6B" w:rsidRPr="00334A00" w:rsidRDefault="000A0F6B" w:rsidP="00D52AC6">
      <w:pPr>
        <w:spacing w:after="160" w:line="259" w:lineRule="auto"/>
        <w:rPr>
          <w:rFonts w:ascii="Franklin Gothic Book" w:hAnsi="Franklin Gothic Book"/>
          <w:b/>
          <w:sz w:val="24"/>
        </w:rPr>
      </w:pPr>
      <w:r w:rsidRPr="00334A00">
        <w:rPr>
          <w:rFonts w:ascii="Franklin Gothic Book" w:hAnsi="Franklin Gothic Book"/>
          <w:b/>
          <w:sz w:val="24"/>
        </w:rPr>
        <w:t>Im Anhang befindet sich eine Übersicht der technischen und organisatorischen</w:t>
      </w:r>
      <w:r w:rsidR="000F38C1" w:rsidRPr="00334A00">
        <w:rPr>
          <w:rFonts w:ascii="Franklin Gothic Book" w:hAnsi="Franklin Gothic Book"/>
          <w:b/>
          <w:sz w:val="24"/>
        </w:rPr>
        <w:t xml:space="preserve"> Maßnahmen (TOMs), die der Auftragnehmer durchschauen und ggf. anpassen sollte. Er verpflichtet sich sodann, die dort genannten Maßnahmen einzuhalten. </w:t>
      </w:r>
    </w:p>
    <w:p w14:paraId="5A9DC5D1" w14:textId="77777777" w:rsidR="00D52AC6" w:rsidRDefault="00D52AC6">
      <w:pPr>
        <w:spacing w:after="160" w:line="259" w:lineRule="auto"/>
        <w:rPr>
          <w:rFonts w:ascii="Franklin Gothic Book" w:hAnsi="Franklin Gothic Book"/>
          <w:b/>
          <w:szCs w:val="22"/>
        </w:rPr>
      </w:pPr>
    </w:p>
    <w:p w14:paraId="3F422717" w14:textId="5796166C" w:rsidR="00D52AC6" w:rsidRDefault="00D52AC6">
      <w:pPr>
        <w:spacing w:after="160" w:line="259" w:lineRule="auto"/>
        <w:rPr>
          <w:rFonts w:ascii="Franklin Gothic Book" w:hAnsi="Franklin Gothic Book"/>
          <w:b/>
          <w:szCs w:val="22"/>
        </w:rPr>
      </w:pPr>
      <w:r>
        <w:rPr>
          <w:rFonts w:ascii="Franklin Gothic Book" w:hAnsi="Franklin Gothic Book"/>
          <w:b/>
          <w:szCs w:val="22"/>
        </w:rPr>
        <w:br w:type="page"/>
      </w:r>
    </w:p>
    <w:p w14:paraId="0F3551FF" w14:textId="77777777" w:rsidR="006B31F5" w:rsidRPr="00535132" w:rsidRDefault="006B31F5" w:rsidP="00535132">
      <w:pPr>
        <w:spacing w:line="276" w:lineRule="auto"/>
        <w:rPr>
          <w:rFonts w:ascii="Franklin Gothic Book" w:hAnsi="Franklin Gothic Book"/>
          <w:b/>
          <w:szCs w:val="22"/>
        </w:rPr>
      </w:pPr>
    </w:p>
    <w:p w14:paraId="67E26103" w14:textId="77777777" w:rsidR="006B31F5" w:rsidRPr="00535132" w:rsidRDefault="006B31F5" w:rsidP="00535132">
      <w:pPr>
        <w:spacing w:line="276" w:lineRule="auto"/>
        <w:jc w:val="center"/>
        <w:rPr>
          <w:rFonts w:ascii="Franklin Gothic Book" w:hAnsi="Franklin Gothic Book"/>
          <w:bCs/>
          <w:szCs w:val="22"/>
        </w:rPr>
      </w:pPr>
      <w:r w:rsidRPr="00535132">
        <w:rPr>
          <w:rFonts w:ascii="Franklin Gothic Book" w:hAnsi="Franklin Gothic Book"/>
          <w:bCs/>
          <w:szCs w:val="22"/>
        </w:rPr>
        <w:t>Zwischen</w:t>
      </w:r>
    </w:p>
    <w:p w14:paraId="72B0B11D" w14:textId="77777777" w:rsidR="006B31F5" w:rsidRPr="00535132" w:rsidRDefault="006B31F5" w:rsidP="00535132">
      <w:pPr>
        <w:tabs>
          <w:tab w:val="left" w:pos="7475"/>
        </w:tabs>
        <w:spacing w:line="276" w:lineRule="auto"/>
        <w:jc w:val="both"/>
        <w:rPr>
          <w:rFonts w:ascii="Franklin Gothic Book" w:hAnsi="Franklin Gothic Book"/>
          <w:b/>
          <w:szCs w:val="22"/>
        </w:rPr>
      </w:pPr>
      <w:r w:rsidRPr="00535132">
        <w:rPr>
          <w:rFonts w:ascii="Franklin Gothic Book" w:hAnsi="Franklin Gothic Book"/>
          <w:b/>
          <w:szCs w:val="22"/>
        </w:rPr>
        <w:tab/>
      </w:r>
    </w:p>
    <w:p w14:paraId="00B4D243" w14:textId="77777777" w:rsidR="006B31F5" w:rsidRPr="00535132" w:rsidRDefault="006B31F5" w:rsidP="00535132">
      <w:pPr>
        <w:spacing w:line="276" w:lineRule="auto"/>
        <w:jc w:val="both"/>
        <w:rPr>
          <w:rFonts w:ascii="Franklin Gothic Book" w:hAnsi="Franklin Gothic Book"/>
          <w:b/>
          <w:szCs w:val="22"/>
          <w:highlight w:val="yellow"/>
        </w:rPr>
      </w:pPr>
      <w:r w:rsidRPr="00535132">
        <w:rPr>
          <w:rFonts w:ascii="Franklin Gothic Book" w:hAnsi="Franklin Gothic Book"/>
          <w:b/>
          <w:szCs w:val="22"/>
          <w:highlight w:val="yellow"/>
        </w:rPr>
        <w:t>Vor- und Nachname</w:t>
      </w:r>
    </w:p>
    <w:p w14:paraId="33F2F875"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highlight w:val="yellow"/>
        </w:rPr>
        <w:t>Anschrift</w:t>
      </w:r>
      <w:r w:rsidRPr="00535132">
        <w:rPr>
          <w:rFonts w:ascii="Franklin Gothic Book" w:hAnsi="Franklin Gothic Book"/>
          <w:b/>
          <w:szCs w:val="22"/>
        </w:rPr>
        <w:t xml:space="preserve"> </w:t>
      </w:r>
    </w:p>
    <w:p w14:paraId="4794F3C0" w14:textId="27F73CE4" w:rsidR="006B31F5" w:rsidRPr="00535132" w:rsidRDefault="006B31F5" w:rsidP="00535132">
      <w:pPr>
        <w:spacing w:line="276" w:lineRule="auto"/>
        <w:jc w:val="right"/>
        <w:rPr>
          <w:rFonts w:ascii="Franklin Gothic Book" w:hAnsi="Franklin Gothic Book"/>
          <w:b/>
          <w:szCs w:val="22"/>
        </w:rPr>
      </w:pPr>
      <w:r w:rsidRPr="00535132">
        <w:rPr>
          <w:rFonts w:ascii="Franklin Gothic Book" w:hAnsi="Franklin Gothic Book"/>
          <w:b/>
          <w:szCs w:val="22"/>
        </w:rPr>
        <w:t>- Auftraggeber</w:t>
      </w:r>
      <w:r w:rsidRPr="00535132">
        <w:rPr>
          <w:rFonts w:ascii="Franklin Gothic Book" w:hAnsi="Franklin Gothic Book"/>
          <w:b/>
          <w:szCs w:val="22"/>
          <w:highlight w:val="yellow"/>
        </w:rPr>
        <w:t>/in</w:t>
      </w:r>
      <w:r w:rsidRPr="00535132">
        <w:rPr>
          <w:rFonts w:ascii="Franklin Gothic Book" w:hAnsi="Franklin Gothic Book"/>
          <w:b/>
          <w:szCs w:val="22"/>
        </w:rPr>
        <w:t xml:space="preserve"> -</w:t>
      </w:r>
    </w:p>
    <w:p w14:paraId="3857D881" w14:textId="77777777" w:rsidR="006B31F5" w:rsidRPr="00535132" w:rsidRDefault="006B31F5" w:rsidP="00535132">
      <w:pPr>
        <w:spacing w:line="276" w:lineRule="auto"/>
        <w:jc w:val="center"/>
        <w:rPr>
          <w:rFonts w:ascii="Franklin Gothic Book" w:hAnsi="Franklin Gothic Book"/>
          <w:bCs/>
          <w:szCs w:val="22"/>
        </w:rPr>
      </w:pPr>
      <w:r w:rsidRPr="00535132">
        <w:rPr>
          <w:rFonts w:ascii="Franklin Gothic Book" w:hAnsi="Franklin Gothic Book"/>
          <w:bCs/>
          <w:szCs w:val="22"/>
        </w:rPr>
        <w:t>und</w:t>
      </w:r>
    </w:p>
    <w:p w14:paraId="1D1998D8" w14:textId="77777777" w:rsidR="006B31F5" w:rsidRPr="00535132" w:rsidRDefault="006B31F5" w:rsidP="00535132">
      <w:pPr>
        <w:spacing w:line="276" w:lineRule="auto"/>
        <w:jc w:val="both"/>
        <w:rPr>
          <w:rFonts w:ascii="Franklin Gothic Book" w:hAnsi="Franklin Gothic Book"/>
          <w:b/>
          <w:szCs w:val="22"/>
          <w:highlight w:val="yellow"/>
        </w:rPr>
      </w:pPr>
      <w:r w:rsidRPr="00535132">
        <w:rPr>
          <w:rFonts w:ascii="Franklin Gothic Book" w:hAnsi="Franklin Gothic Book"/>
          <w:b/>
          <w:szCs w:val="22"/>
          <w:highlight w:val="yellow"/>
        </w:rPr>
        <w:t>Vor- und Nachname</w:t>
      </w:r>
    </w:p>
    <w:p w14:paraId="7A0950FC"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highlight w:val="yellow"/>
        </w:rPr>
        <w:t>Anschrift</w:t>
      </w:r>
      <w:r w:rsidRPr="00535132">
        <w:rPr>
          <w:rFonts w:ascii="Franklin Gothic Book" w:hAnsi="Franklin Gothic Book"/>
          <w:b/>
          <w:szCs w:val="22"/>
        </w:rPr>
        <w:t xml:space="preserve"> </w:t>
      </w:r>
    </w:p>
    <w:p w14:paraId="5274CE6E" w14:textId="52E7AD43" w:rsidR="006B31F5" w:rsidRPr="00535132" w:rsidRDefault="006B31F5" w:rsidP="00535132">
      <w:pPr>
        <w:spacing w:line="276" w:lineRule="auto"/>
        <w:ind w:left="4956" w:firstLine="708"/>
        <w:jc w:val="right"/>
        <w:rPr>
          <w:rFonts w:ascii="Franklin Gothic Book" w:hAnsi="Franklin Gothic Book"/>
          <w:b/>
          <w:szCs w:val="22"/>
        </w:rPr>
      </w:pPr>
      <w:r w:rsidRPr="00535132">
        <w:rPr>
          <w:rFonts w:ascii="Franklin Gothic Book" w:hAnsi="Franklin Gothic Book"/>
          <w:b/>
          <w:szCs w:val="22"/>
        </w:rPr>
        <w:t>- Auftragnehmer</w:t>
      </w:r>
      <w:r w:rsidRPr="00535132">
        <w:rPr>
          <w:rFonts w:ascii="Franklin Gothic Book" w:hAnsi="Franklin Gothic Book"/>
          <w:b/>
          <w:szCs w:val="22"/>
          <w:highlight w:val="yellow"/>
        </w:rPr>
        <w:t>/in</w:t>
      </w:r>
      <w:r w:rsidRPr="00535132">
        <w:rPr>
          <w:rFonts w:ascii="Franklin Gothic Book" w:hAnsi="Franklin Gothic Book"/>
          <w:b/>
          <w:szCs w:val="22"/>
        </w:rPr>
        <w:t xml:space="preserve"> - </w:t>
      </w:r>
    </w:p>
    <w:p w14:paraId="6620279A" w14:textId="77777777" w:rsidR="006B31F5" w:rsidRPr="00535132" w:rsidRDefault="006B31F5" w:rsidP="00535132">
      <w:pPr>
        <w:spacing w:line="276" w:lineRule="auto"/>
        <w:rPr>
          <w:rFonts w:ascii="Franklin Gothic Book" w:hAnsi="Franklin Gothic Book"/>
          <w:b/>
          <w:szCs w:val="22"/>
        </w:rPr>
      </w:pPr>
    </w:p>
    <w:p w14:paraId="7A9C3062" w14:textId="77777777" w:rsidR="006B31F5" w:rsidRPr="00535132" w:rsidRDefault="006B31F5" w:rsidP="00535132">
      <w:pPr>
        <w:spacing w:line="276" w:lineRule="auto"/>
        <w:jc w:val="both"/>
        <w:rPr>
          <w:rFonts w:ascii="Franklin Gothic Book" w:hAnsi="Franklin Gothic Book" w:cs="Arial"/>
          <w:szCs w:val="22"/>
        </w:rPr>
      </w:pPr>
      <w:r w:rsidRPr="00535132">
        <w:rPr>
          <w:rFonts w:ascii="Franklin Gothic Book" w:hAnsi="Franklin Gothic Book" w:cs="Arial"/>
          <w:szCs w:val="22"/>
        </w:rPr>
        <w:t xml:space="preserve">über Auftragsverarbeitung i.S.d. Art. 28 Abs. 3 Datenschutz-Grundverordnung (DSGVO). </w:t>
      </w:r>
    </w:p>
    <w:p w14:paraId="54F91FF4" w14:textId="77777777" w:rsidR="006B31F5" w:rsidRPr="00535132" w:rsidRDefault="006B31F5" w:rsidP="00535132">
      <w:pPr>
        <w:spacing w:line="276" w:lineRule="auto"/>
        <w:jc w:val="both"/>
        <w:rPr>
          <w:rFonts w:ascii="Franklin Gothic Book" w:hAnsi="Franklin Gothic Book" w:cs="Arial"/>
          <w:szCs w:val="22"/>
        </w:rPr>
      </w:pPr>
    </w:p>
    <w:p w14:paraId="744BB352" w14:textId="77777777" w:rsidR="006B31F5" w:rsidRPr="00535132" w:rsidRDefault="006B31F5" w:rsidP="00535132">
      <w:pPr>
        <w:spacing w:line="276" w:lineRule="auto"/>
        <w:jc w:val="both"/>
        <w:rPr>
          <w:rFonts w:ascii="Franklin Gothic Book" w:hAnsi="Franklin Gothic Book" w:cs="Arial"/>
          <w:szCs w:val="22"/>
        </w:rPr>
      </w:pPr>
    </w:p>
    <w:p w14:paraId="172B4F45"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xml:space="preserve">Präambel </w:t>
      </w:r>
    </w:p>
    <w:p w14:paraId="738CD4EB"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Diese Vereinbarung konkretisiert die Verpflichtungen der Vertragsparteien zum Datenschutz, die sich aus der im Vertrag vom </w:t>
      </w:r>
      <w:proofErr w:type="spellStart"/>
      <w:r w:rsidRPr="00535132">
        <w:rPr>
          <w:rFonts w:ascii="Franklin Gothic Book" w:hAnsi="Franklin Gothic Book"/>
          <w:szCs w:val="22"/>
          <w:highlight w:val="yellow"/>
        </w:rPr>
        <w:t>xx.</w:t>
      </w:r>
      <w:proofErr w:type="gramStart"/>
      <w:r w:rsidRPr="00535132">
        <w:rPr>
          <w:rFonts w:ascii="Franklin Gothic Book" w:hAnsi="Franklin Gothic Book"/>
          <w:szCs w:val="22"/>
          <w:highlight w:val="yellow"/>
        </w:rPr>
        <w:t>xx.xxxx</w:t>
      </w:r>
      <w:proofErr w:type="spellEnd"/>
      <w:proofErr w:type="gramEnd"/>
      <w:r w:rsidRPr="00535132">
        <w:rPr>
          <w:rFonts w:ascii="Franklin Gothic Book" w:hAnsi="Franklin Gothic Book"/>
          <w:szCs w:val="22"/>
        </w:rPr>
        <w:t xml:space="preserve"> in ihren Einzelheiten beschriebenen Auftragsverarbeitung ergeben. Sie findet Anwendung auf alle Tätigkeiten, die mit dem Vertrag in Zusammenhang stehen.</w:t>
      </w:r>
    </w:p>
    <w:p w14:paraId="7CD126D1" w14:textId="77777777" w:rsidR="006B31F5" w:rsidRPr="00535132" w:rsidRDefault="006B31F5" w:rsidP="00535132">
      <w:pPr>
        <w:spacing w:line="276" w:lineRule="auto"/>
        <w:jc w:val="both"/>
        <w:rPr>
          <w:rFonts w:ascii="Franklin Gothic Book" w:hAnsi="Franklin Gothic Book"/>
          <w:szCs w:val="22"/>
        </w:rPr>
      </w:pPr>
    </w:p>
    <w:p w14:paraId="7ECB0C0B"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1 Gegenstand, Dauer und Spezifizierung der Auftragsverarbeitung</w:t>
      </w:r>
    </w:p>
    <w:p w14:paraId="4E9A0665" w14:textId="77777777" w:rsidR="006B31F5" w:rsidRPr="00535132" w:rsidRDefault="006B31F5" w:rsidP="00535132">
      <w:pPr>
        <w:spacing w:line="276" w:lineRule="auto"/>
        <w:jc w:val="both"/>
        <w:rPr>
          <w:rFonts w:ascii="Franklin Gothic Book" w:hAnsi="Franklin Gothic Book" w:cs="Arial"/>
          <w:szCs w:val="22"/>
        </w:rPr>
      </w:pPr>
      <w:r w:rsidRPr="00535132">
        <w:rPr>
          <w:rFonts w:ascii="Franklin Gothic Book" w:hAnsi="Franklin Gothic Book" w:cs="Arial"/>
          <w:szCs w:val="22"/>
        </w:rPr>
        <w:t xml:space="preserve">Aus dem Vertrag ergeben sich Gegenstand und Dauer des Auftrags sowie Art und Zweck der Verarbeitung. Im Einzelnen sind insbesondere die folgenden Daten Bestandteil der Datenverarbeitung </w:t>
      </w:r>
    </w:p>
    <w:p w14:paraId="05F42909" w14:textId="77777777" w:rsidR="006B31F5" w:rsidRPr="00535132" w:rsidRDefault="006B31F5" w:rsidP="00535132">
      <w:pPr>
        <w:spacing w:line="276" w:lineRule="auto"/>
        <w:jc w:val="both"/>
        <w:rPr>
          <w:rFonts w:ascii="Franklin Gothic Book" w:hAnsi="Franklin Gothic Book" w:cs="Arial"/>
          <w:szCs w:val="22"/>
        </w:rPr>
      </w:pPr>
    </w:p>
    <w:tbl>
      <w:tblPr>
        <w:tblStyle w:val="Tabellenraster"/>
        <w:tblW w:w="0" w:type="auto"/>
        <w:tblLook w:val="04A0" w:firstRow="1" w:lastRow="0" w:firstColumn="1" w:lastColumn="0" w:noHBand="0" w:noVBand="1"/>
      </w:tblPr>
      <w:tblGrid>
        <w:gridCol w:w="3025"/>
        <w:gridCol w:w="3022"/>
        <w:gridCol w:w="3015"/>
      </w:tblGrid>
      <w:tr w:rsidR="006B31F5" w:rsidRPr="00535132" w14:paraId="0A370359" w14:textId="77777777" w:rsidTr="00C446F1">
        <w:tc>
          <w:tcPr>
            <w:tcW w:w="3070" w:type="dxa"/>
          </w:tcPr>
          <w:p w14:paraId="02D6F7AB" w14:textId="77777777" w:rsidR="006B31F5" w:rsidRPr="00535132" w:rsidRDefault="006B31F5" w:rsidP="00535132">
            <w:pPr>
              <w:spacing w:line="276" w:lineRule="auto"/>
              <w:jc w:val="both"/>
              <w:rPr>
                <w:rFonts w:ascii="Franklin Gothic Book" w:hAnsi="Franklin Gothic Book"/>
                <w:sz w:val="22"/>
                <w:szCs w:val="22"/>
                <w:highlight w:val="yellow"/>
              </w:rPr>
            </w:pPr>
            <w:r w:rsidRPr="00535132">
              <w:rPr>
                <w:rFonts w:ascii="Franklin Gothic Book" w:hAnsi="Franklin Gothic Book"/>
                <w:sz w:val="22"/>
                <w:szCs w:val="22"/>
                <w:highlight w:val="yellow"/>
              </w:rPr>
              <w:t>Art der Daten (Gegenstand und Dauer)</w:t>
            </w:r>
          </w:p>
        </w:tc>
        <w:tc>
          <w:tcPr>
            <w:tcW w:w="3071" w:type="dxa"/>
          </w:tcPr>
          <w:p w14:paraId="0BE813D8" w14:textId="77777777" w:rsidR="006B31F5" w:rsidRPr="00535132" w:rsidRDefault="006B31F5" w:rsidP="00535132">
            <w:pPr>
              <w:spacing w:line="276" w:lineRule="auto"/>
              <w:ind w:right="-29"/>
              <w:jc w:val="both"/>
              <w:rPr>
                <w:rFonts w:ascii="Franklin Gothic Book" w:hAnsi="Franklin Gothic Book"/>
                <w:sz w:val="22"/>
                <w:szCs w:val="22"/>
                <w:highlight w:val="yellow"/>
              </w:rPr>
            </w:pPr>
            <w:r w:rsidRPr="00535132">
              <w:rPr>
                <w:rFonts w:ascii="Franklin Gothic Book" w:hAnsi="Franklin Gothic Book"/>
                <w:sz w:val="22"/>
                <w:szCs w:val="22"/>
                <w:highlight w:val="yellow"/>
              </w:rPr>
              <w:t>Art und Zweck der Vereinbarung</w:t>
            </w:r>
          </w:p>
        </w:tc>
        <w:tc>
          <w:tcPr>
            <w:tcW w:w="3071" w:type="dxa"/>
          </w:tcPr>
          <w:p w14:paraId="614E0C34" w14:textId="77777777" w:rsidR="006B31F5" w:rsidRPr="00535132" w:rsidRDefault="006B31F5" w:rsidP="00535132">
            <w:pPr>
              <w:spacing w:line="276" w:lineRule="auto"/>
              <w:jc w:val="both"/>
              <w:rPr>
                <w:rFonts w:ascii="Franklin Gothic Book" w:hAnsi="Franklin Gothic Book"/>
                <w:sz w:val="22"/>
                <w:szCs w:val="22"/>
                <w:highlight w:val="yellow"/>
              </w:rPr>
            </w:pPr>
            <w:r w:rsidRPr="00535132">
              <w:rPr>
                <w:rFonts w:ascii="Franklin Gothic Book" w:hAnsi="Franklin Gothic Book"/>
                <w:sz w:val="22"/>
                <w:szCs w:val="22"/>
                <w:highlight w:val="yellow"/>
              </w:rPr>
              <w:t>Kategorie der betroffenen Personen</w:t>
            </w:r>
          </w:p>
        </w:tc>
      </w:tr>
      <w:tr w:rsidR="006B31F5" w:rsidRPr="00535132" w14:paraId="4A74E9D0" w14:textId="77777777" w:rsidTr="00C446F1">
        <w:tc>
          <w:tcPr>
            <w:tcW w:w="3070" w:type="dxa"/>
          </w:tcPr>
          <w:p w14:paraId="6EC4EF61" w14:textId="73B5F33F" w:rsidR="006B31F5" w:rsidRPr="000A0F6B" w:rsidRDefault="00D52AC6" w:rsidP="00D52AC6">
            <w:pPr>
              <w:jc w:val="both"/>
              <w:rPr>
                <w:rFonts w:ascii="Franklin Gothic Book" w:hAnsi="Franklin Gothic Book"/>
                <w:szCs w:val="20"/>
                <w:highlight w:val="yellow"/>
              </w:rPr>
            </w:pPr>
            <w:r w:rsidRPr="000A0F6B">
              <w:rPr>
                <w:rFonts w:ascii="Franklin Gothic Book" w:hAnsi="Franklin Gothic Book"/>
                <w:szCs w:val="20"/>
                <w:highlight w:val="yellow"/>
              </w:rPr>
              <w:t>Kundendaten (Name, Vorname, E-Mail-Adresse</w:t>
            </w:r>
            <w:r w:rsidR="000A0F6B" w:rsidRPr="000A0F6B">
              <w:rPr>
                <w:rFonts w:ascii="Franklin Gothic Book" w:hAnsi="Franklin Gothic Book"/>
                <w:szCs w:val="20"/>
                <w:highlight w:val="yellow"/>
              </w:rPr>
              <w:t>)</w:t>
            </w:r>
          </w:p>
        </w:tc>
        <w:tc>
          <w:tcPr>
            <w:tcW w:w="3071" w:type="dxa"/>
          </w:tcPr>
          <w:p w14:paraId="14205CE5" w14:textId="12B45701" w:rsidR="006B31F5"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Verwaltung, Organisation, Durchführung von Verträgen</w:t>
            </w:r>
          </w:p>
        </w:tc>
        <w:tc>
          <w:tcPr>
            <w:tcW w:w="3071" w:type="dxa"/>
          </w:tcPr>
          <w:p w14:paraId="38986C06" w14:textId="143E3567" w:rsidR="006B31F5"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Kunden</w:t>
            </w:r>
          </w:p>
        </w:tc>
      </w:tr>
      <w:tr w:rsidR="006B31F5" w:rsidRPr="00535132" w14:paraId="2BAFBA1E" w14:textId="77777777" w:rsidTr="00C446F1">
        <w:tc>
          <w:tcPr>
            <w:tcW w:w="3070" w:type="dxa"/>
          </w:tcPr>
          <w:p w14:paraId="023A9CEB" w14:textId="3C4C62F6" w:rsidR="006B31F5"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 xml:space="preserve">Bankdaten (IBAN, BIC, Name der Bank) </w:t>
            </w:r>
          </w:p>
        </w:tc>
        <w:tc>
          <w:tcPr>
            <w:tcW w:w="3071" w:type="dxa"/>
          </w:tcPr>
          <w:p w14:paraId="1DA29A5F" w14:textId="67D511B0" w:rsidR="006B31F5"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Empfang und ggf. Verwaltung der Überweisungen</w:t>
            </w:r>
          </w:p>
        </w:tc>
        <w:tc>
          <w:tcPr>
            <w:tcW w:w="3071" w:type="dxa"/>
          </w:tcPr>
          <w:p w14:paraId="0208EE6F" w14:textId="6C2F0666" w:rsidR="006B31F5"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Kunden</w:t>
            </w:r>
          </w:p>
        </w:tc>
      </w:tr>
      <w:tr w:rsidR="000A0F6B" w:rsidRPr="00535132" w14:paraId="0CA736C8" w14:textId="77777777" w:rsidTr="00C446F1">
        <w:tc>
          <w:tcPr>
            <w:tcW w:w="3070" w:type="dxa"/>
          </w:tcPr>
          <w:p w14:paraId="1D33F2A7" w14:textId="56DCE7D0" w:rsidR="000A0F6B"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Lichtbilder sowie Videoaufnahmen mit identifizierbaren Personen</w:t>
            </w:r>
          </w:p>
        </w:tc>
        <w:tc>
          <w:tcPr>
            <w:tcW w:w="3071" w:type="dxa"/>
          </w:tcPr>
          <w:p w14:paraId="6CF0BB98" w14:textId="45338336" w:rsidR="000A0F6B"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 xml:space="preserve">Bereitstellung der Bilder und Videos in einer Online-Galerie </w:t>
            </w:r>
          </w:p>
        </w:tc>
        <w:tc>
          <w:tcPr>
            <w:tcW w:w="3071" w:type="dxa"/>
          </w:tcPr>
          <w:p w14:paraId="6A59A8A2" w14:textId="21960D37" w:rsidR="000A0F6B" w:rsidRPr="000A0F6B" w:rsidRDefault="000A0F6B" w:rsidP="00535132">
            <w:pPr>
              <w:spacing w:line="276" w:lineRule="auto"/>
              <w:jc w:val="both"/>
              <w:rPr>
                <w:rFonts w:ascii="Franklin Gothic Book" w:hAnsi="Franklin Gothic Book"/>
                <w:szCs w:val="20"/>
                <w:highlight w:val="yellow"/>
              </w:rPr>
            </w:pPr>
            <w:r w:rsidRPr="000A0F6B">
              <w:rPr>
                <w:rFonts w:ascii="Franklin Gothic Book" w:hAnsi="Franklin Gothic Book"/>
                <w:szCs w:val="20"/>
                <w:highlight w:val="yellow"/>
              </w:rPr>
              <w:t>Kunden</w:t>
            </w:r>
          </w:p>
        </w:tc>
      </w:tr>
    </w:tbl>
    <w:p w14:paraId="0F83E7AC" w14:textId="77777777" w:rsidR="006B31F5" w:rsidRPr="00535132" w:rsidRDefault="006B31F5" w:rsidP="00535132">
      <w:pPr>
        <w:spacing w:line="276" w:lineRule="auto"/>
        <w:jc w:val="both"/>
        <w:rPr>
          <w:rFonts w:ascii="Franklin Gothic Book" w:hAnsi="Franklin Gothic Book"/>
          <w:szCs w:val="22"/>
        </w:rPr>
      </w:pPr>
    </w:p>
    <w:p w14:paraId="525B62A3" w14:textId="77777777" w:rsidR="006B31F5" w:rsidRPr="00535132" w:rsidRDefault="006B31F5" w:rsidP="00535132">
      <w:pPr>
        <w:spacing w:line="276" w:lineRule="auto"/>
        <w:jc w:val="both"/>
        <w:rPr>
          <w:rFonts w:ascii="Franklin Gothic Book" w:hAnsi="Franklin Gothic Book" w:cs="Arial"/>
          <w:szCs w:val="22"/>
        </w:rPr>
      </w:pPr>
      <w:r w:rsidRPr="00535132">
        <w:rPr>
          <w:rFonts w:ascii="Franklin Gothic Book" w:hAnsi="Franklin Gothic Book" w:cs="Arial"/>
          <w:szCs w:val="22"/>
        </w:rPr>
        <w:t>Die Laufzeit dieser Vereinbarung richtet sich nach der Laufzeit des Vertrages, sofern sich aus den Bestimmungen dieser Anlage nicht darüberhinausgehende Verpflichtungen ergeben.</w:t>
      </w:r>
    </w:p>
    <w:p w14:paraId="16E3E70D" w14:textId="77777777" w:rsidR="006B31F5" w:rsidRPr="00535132" w:rsidRDefault="006B31F5" w:rsidP="00535132">
      <w:pPr>
        <w:spacing w:line="276" w:lineRule="auto"/>
        <w:jc w:val="both"/>
        <w:rPr>
          <w:rFonts w:ascii="Franklin Gothic Book" w:hAnsi="Franklin Gothic Book" w:cs="Arial"/>
          <w:szCs w:val="22"/>
        </w:rPr>
      </w:pPr>
    </w:p>
    <w:p w14:paraId="40239D69"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xml:space="preserve">§ 2 Anwendungsbereich und Verantwortlichkeit </w:t>
      </w:r>
    </w:p>
    <w:p w14:paraId="315AAE1F" w14:textId="16BE22D9"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(1) Die Auftragnehmer/in verarbeitet personenbezogene Daten im Auftrag der Auftraggeberin. Dies umfasst Tätigkeiten, die im Vertrag und in der Leistungsbeschreibung konkretisiert sind. Die Auftraggeberin ist im Rahmen dieses Vertrages für die Einhaltung der gesetzlichen Bestimmungen der Datenschutzgesetze, insbesondere für die Rechtmäßigkeit der Datenweitergabe an die Auftragnehmer/in sowie für die Rechtmäßigkeit der Datenverarbeitung allein verantwortlich. Sie ist Verantwortlicher im Sinne des Art. 4 Nr. 7 DSGVO. </w:t>
      </w:r>
    </w:p>
    <w:p w14:paraId="7ED6A117" w14:textId="77777777" w:rsidR="006B31F5" w:rsidRPr="00535132" w:rsidRDefault="006B31F5" w:rsidP="00535132">
      <w:pPr>
        <w:spacing w:line="276" w:lineRule="auto"/>
        <w:jc w:val="both"/>
        <w:rPr>
          <w:rFonts w:ascii="Franklin Gothic Book" w:hAnsi="Franklin Gothic Book"/>
          <w:szCs w:val="22"/>
        </w:rPr>
      </w:pPr>
    </w:p>
    <w:p w14:paraId="0AEEFAA7" w14:textId="365D1AA8"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(2) Die Weisungen werden anfänglich durch den Vertrag festgelegt und können von der Auftraggeberin danach in schriftlicher Form oder in einem elektronischen Format (Textform) an die </w:t>
      </w:r>
      <w:r w:rsidR="007A2095" w:rsidRPr="00535132">
        <w:rPr>
          <w:rFonts w:ascii="Franklin Gothic Book" w:hAnsi="Franklin Gothic Book"/>
          <w:szCs w:val="22"/>
        </w:rPr>
        <w:t>von dem</w:t>
      </w:r>
      <w:r w:rsidR="007A2095">
        <w:rPr>
          <w:rFonts w:ascii="Franklin Gothic Book" w:hAnsi="Franklin Gothic Book"/>
          <w:szCs w:val="22"/>
        </w:rPr>
        <w:t>/der</w:t>
      </w:r>
      <w:r w:rsidR="007A2095" w:rsidRPr="00535132">
        <w:rPr>
          <w:rFonts w:ascii="Franklin Gothic Book" w:hAnsi="Franklin Gothic Book"/>
          <w:szCs w:val="22"/>
        </w:rPr>
        <w:t xml:space="preserve"> Auftragnehmer</w:t>
      </w:r>
      <w:r w:rsidRPr="00535132">
        <w:rPr>
          <w:rFonts w:ascii="Franklin Gothic Book" w:hAnsi="Franklin Gothic Book"/>
          <w:szCs w:val="22"/>
        </w:rPr>
        <w:t xml:space="preserve">/in bezeichnete Stelle (bspw. E-Mail) durch einzelne Weisungen </w:t>
      </w:r>
      <w:r w:rsidRPr="00535132">
        <w:rPr>
          <w:rFonts w:ascii="Franklin Gothic Book" w:hAnsi="Franklin Gothic Book"/>
          <w:szCs w:val="22"/>
        </w:rPr>
        <w:lastRenderedPageBreak/>
        <w:t>geändert, ergänzt oder ersetzt werden (Einzelweisung). Weisungen, die im Vertrag nicht vorgesehen sind, werden als Antrag auf Leistungsänderung behandelt. Mündliche Weisungen sind unverzüglich schriftlich oder in Textform zu bestätigen.</w:t>
      </w:r>
    </w:p>
    <w:p w14:paraId="0D127F8F" w14:textId="77777777" w:rsidR="006B31F5" w:rsidRPr="00535132" w:rsidRDefault="006B31F5" w:rsidP="00535132">
      <w:pPr>
        <w:spacing w:line="276" w:lineRule="auto"/>
        <w:jc w:val="both"/>
        <w:rPr>
          <w:rFonts w:ascii="Franklin Gothic Book" w:hAnsi="Franklin Gothic Book" w:cs="Arial"/>
          <w:szCs w:val="22"/>
        </w:rPr>
      </w:pPr>
    </w:p>
    <w:p w14:paraId="19B44ED8" w14:textId="046EDDB6"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3 Pflichten der Auftragnehmer/in</w:t>
      </w:r>
    </w:p>
    <w:p w14:paraId="3541694B" w14:textId="7CB7BC1A"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(1) Die Auftragnehmer/in darf Daten von betroffenen Personen nur im Rahmen des Auftrages und der Weisungen der Auftraggeberin verarbeiten, außer es liegt ein Ausnahmefall im Sinne des Artikel 28 Abs. 3 </w:t>
      </w:r>
      <w:proofErr w:type="spellStart"/>
      <w:r w:rsidRPr="00535132">
        <w:rPr>
          <w:rFonts w:ascii="Franklin Gothic Book" w:hAnsi="Franklin Gothic Book"/>
          <w:szCs w:val="22"/>
        </w:rPr>
        <w:t>lit</w:t>
      </w:r>
      <w:proofErr w:type="spellEnd"/>
      <w:r w:rsidRPr="00535132">
        <w:rPr>
          <w:rFonts w:ascii="Franklin Gothic Book" w:hAnsi="Franklin Gothic Book"/>
          <w:szCs w:val="22"/>
        </w:rPr>
        <w:t xml:space="preserve">. a) DSGVO vor. Die Auftragnehmer/in informiert die Auftraggeberin unverzüglich, wenn sie der Auffassung ist, dass eine Weisung gegen anwendbare Gesetze verstößt. Die Auftragnehmer/in darf die Umsetzung der Weisung so lange aussetzen, bis sie von der Auftraggeberin bestätigt oder abgeändert wurde. </w:t>
      </w:r>
    </w:p>
    <w:p w14:paraId="29713E42" w14:textId="77777777" w:rsidR="006B31F5" w:rsidRPr="00535132" w:rsidRDefault="006B31F5" w:rsidP="00535132">
      <w:pPr>
        <w:spacing w:line="276" w:lineRule="auto"/>
        <w:jc w:val="both"/>
        <w:rPr>
          <w:rFonts w:ascii="Franklin Gothic Book" w:hAnsi="Franklin Gothic Book"/>
          <w:szCs w:val="22"/>
        </w:rPr>
      </w:pPr>
    </w:p>
    <w:p w14:paraId="786E45E9" w14:textId="4EE8BD8C"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(2) Die Auftragnehmer/in wird in ihrem Verantwortungsbereich die innerbetriebliche Organisation so gestalten, dass sie den besonderen Anforderungen des Datenschutzes gerecht wird. Sie wird technische und organisatorische Maßnahmen zum angemessenen Schutz der Daten der Auftraggeberin treffen, die den Anforderungen der Datenschutzgrundverordnung (Art. 32 DSGVO) genügen. Die Auftragnehmer/in hat technische und organisatorische Maßnahmen zu treffen, die die Vertraulichkeit, Integrität, Verfügbarkeit und Belastbarkeit der Systeme und Dienste im Zusammenhang mit der Verarbeitung auf Dauer sicherstellen. Der Auftraggeberin sind diese technischen und organisatorischen Maßnahmen bekannt und sie trägt die Verantwortung dafür, dass diese für die Risiken der zu verarbeitenden Daten ein angemessenes Schutzniveau bieten. Die technischen und organisatorischen Maßnahmen, die für die Auftragsverarbeitung verpflichtend sind, sind im </w:t>
      </w:r>
      <w:r w:rsidRPr="00535132">
        <w:rPr>
          <w:rFonts w:ascii="Franklin Gothic Book" w:hAnsi="Franklin Gothic Book"/>
          <w:b/>
          <w:bCs/>
          <w:szCs w:val="22"/>
        </w:rPr>
        <w:t>Anhang</w:t>
      </w:r>
      <w:r w:rsidRPr="00535132">
        <w:rPr>
          <w:rFonts w:ascii="Franklin Gothic Book" w:hAnsi="Franklin Gothic Book"/>
          <w:szCs w:val="22"/>
        </w:rPr>
        <w:t xml:space="preserve"> dieser Vereinbarung aufgezählt. </w:t>
      </w:r>
    </w:p>
    <w:p w14:paraId="397CF6FA"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 </w:t>
      </w:r>
    </w:p>
    <w:p w14:paraId="0A1BAE10" w14:textId="49F50DC1"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Eine Änderung der getroffenen Sicherheitsmaßnahmen bleibt der Auftragnehmer/in vorbehalten, wobei jedoch sichergestellt sein muss, dass das vertraglich vereinbarte Schutzniveau nicht unterschritten wird. </w:t>
      </w:r>
    </w:p>
    <w:p w14:paraId="62F15C19" w14:textId="77777777" w:rsidR="006B31F5" w:rsidRPr="00535132" w:rsidRDefault="006B31F5" w:rsidP="00535132">
      <w:pPr>
        <w:spacing w:line="276" w:lineRule="auto"/>
        <w:jc w:val="both"/>
        <w:rPr>
          <w:rFonts w:ascii="Franklin Gothic Book" w:hAnsi="Franklin Gothic Book"/>
          <w:szCs w:val="22"/>
        </w:rPr>
      </w:pPr>
    </w:p>
    <w:p w14:paraId="60672570" w14:textId="5E39EA2E"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(3) Die Auftragnehmer/in unterstützt die Auftraggeberin im Rahmen ihrer Möglichkeiten bei der Erfüllung der Anfragen und Ansprüche von betroffenen Personen gem. Kapitel III der DSGVO sowie bei der Einhaltung der in Art. 33 bis 36 DSGVO genannten Melde- und Konsultationspflichten gegenüber den Aufsichtsbehörden.</w:t>
      </w:r>
    </w:p>
    <w:p w14:paraId="70142B47" w14:textId="77777777" w:rsidR="006B31F5" w:rsidRPr="00535132" w:rsidRDefault="006B31F5" w:rsidP="00535132">
      <w:pPr>
        <w:spacing w:line="276" w:lineRule="auto"/>
        <w:jc w:val="both"/>
        <w:rPr>
          <w:rFonts w:ascii="Franklin Gothic Book" w:hAnsi="Franklin Gothic Book"/>
          <w:szCs w:val="22"/>
        </w:rPr>
      </w:pPr>
    </w:p>
    <w:p w14:paraId="69ECAC48" w14:textId="29D371F8"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(4) Die Auftragnehmer/in unterrichtet die Auftraggeberin unverzüglich, wenn ihr Verletzungen des Schutzes personenbezogener Daten der Auftraggeberin bekannt werden. Die Auftragnehmer/in trifft die erforderlichen Maßnahmen zur Sicherung der Daten und zur Minderung möglicher nachteiliger Folgen der betroffenen Personen und spricht sich hierzu unverzüglich mit der Auftraggeberin ab. </w:t>
      </w:r>
    </w:p>
    <w:p w14:paraId="379A4563" w14:textId="77777777" w:rsidR="006B31F5" w:rsidRPr="00535132" w:rsidRDefault="006B31F5" w:rsidP="00535132">
      <w:pPr>
        <w:spacing w:line="276" w:lineRule="auto"/>
        <w:jc w:val="both"/>
        <w:rPr>
          <w:rFonts w:ascii="Franklin Gothic Book" w:hAnsi="Franklin Gothic Book"/>
          <w:szCs w:val="22"/>
        </w:rPr>
      </w:pPr>
    </w:p>
    <w:p w14:paraId="3464AAC7" w14:textId="2619A518"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(5) Die Auftragnehmer/in nennt der Auftraggeberin den Ansprechpartner für im Rahmen des Vertrages anfallende Datenschutzfragen.</w:t>
      </w:r>
    </w:p>
    <w:p w14:paraId="14F85688" w14:textId="77777777" w:rsidR="006B31F5" w:rsidRPr="00535132" w:rsidRDefault="006B31F5" w:rsidP="00535132">
      <w:pPr>
        <w:spacing w:line="276" w:lineRule="auto"/>
        <w:jc w:val="both"/>
        <w:rPr>
          <w:rFonts w:ascii="Franklin Gothic Book" w:hAnsi="Franklin Gothic Book"/>
          <w:szCs w:val="22"/>
        </w:rPr>
      </w:pPr>
    </w:p>
    <w:p w14:paraId="161C68C4" w14:textId="54A4FA80"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(6) Die Auftragnehmer/in gewährleistet, ihren Pflichten nach Art. 32 Abs. 1 </w:t>
      </w:r>
      <w:proofErr w:type="spellStart"/>
      <w:r w:rsidRPr="00535132">
        <w:rPr>
          <w:rFonts w:ascii="Franklin Gothic Book" w:hAnsi="Franklin Gothic Book"/>
          <w:szCs w:val="22"/>
        </w:rPr>
        <w:t>lit</w:t>
      </w:r>
      <w:proofErr w:type="spellEnd"/>
      <w:r w:rsidRPr="00535132">
        <w:rPr>
          <w:rFonts w:ascii="Franklin Gothic Book" w:hAnsi="Franklin Gothic Book"/>
          <w:szCs w:val="22"/>
        </w:rPr>
        <w:t>. d) DSGVO nachzukommen, d.h. ein Verfahren zur regelmäßigen Überprüfung der Wirksamkeit der technischen und organisatorischen Maßnahmen zur Gewährleistung der Sicherheit der Verarbeitung einzusetzen.</w:t>
      </w:r>
    </w:p>
    <w:p w14:paraId="5AEBD402" w14:textId="77777777" w:rsidR="006B31F5" w:rsidRPr="00535132" w:rsidRDefault="006B31F5" w:rsidP="00535132">
      <w:pPr>
        <w:spacing w:line="276" w:lineRule="auto"/>
        <w:jc w:val="both"/>
        <w:rPr>
          <w:rFonts w:ascii="Franklin Gothic Book" w:hAnsi="Franklin Gothic Book"/>
          <w:szCs w:val="22"/>
        </w:rPr>
      </w:pPr>
    </w:p>
    <w:p w14:paraId="24314265" w14:textId="777E4D32"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lastRenderedPageBreak/>
        <w:t xml:space="preserve">(7) Die Auftragnehmer/in berichtigt oder löscht die vertragsgegenständlichen Daten, wenn die Auftraggeberin dies anweist und dies vom Weisungsrahmen umfasst ist. Ist eine datenschutzkonforme Löschung oder eine entsprechende Einschränkung der Datenverarbeitung nicht möglich, übernimmt die Auftragnehmer/in die datenschutzkonforme Vernichtung von Datenträgern und sonstigen Materialien auf Grund einer Einzelbeauftragung durch die Auftraggeberin oder gibt diese Datenträger an die Auftraggeberin zurück, sofern nicht im Vertrag bereits vereinbart. In besonderen, von der Auftraggeberin zu bestimmenden Fällen, erfolgt eine Aufbewahrung bzw. Übergabe. Die hierbei zu treffenden Schutzmaßnahmen hierzu sind gesondert zu vereinbaren, sofern nicht im Vertrag bereits vereinbart. </w:t>
      </w:r>
    </w:p>
    <w:p w14:paraId="10CCE53A" w14:textId="77777777" w:rsidR="006B31F5" w:rsidRPr="00535132" w:rsidRDefault="006B31F5" w:rsidP="00535132">
      <w:pPr>
        <w:spacing w:line="276" w:lineRule="auto"/>
        <w:jc w:val="both"/>
        <w:rPr>
          <w:rFonts w:ascii="Franklin Gothic Book" w:hAnsi="Franklin Gothic Book"/>
          <w:szCs w:val="22"/>
        </w:rPr>
      </w:pPr>
    </w:p>
    <w:p w14:paraId="1F828EF4" w14:textId="00CE1CB1"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(8) Sämtliche Daten, Datenträger sowie sonstige Materialien sind nach Auftragsende an die Auftraggeberin herauszugeben und anschließend vollständig zu löschen. Die Auftragnehmer/in gibt eine schriftliche Erklärung über durchgeführte vollständige Löschung der Daten ab. </w:t>
      </w:r>
    </w:p>
    <w:p w14:paraId="6EB2F8E9" w14:textId="77777777" w:rsidR="006B31F5" w:rsidRPr="00535132" w:rsidRDefault="006B31F5" w:rsidP="00535132">
      <w:pPr>
        <w:spacing w:line="276" w:lineRule="auto"/>
        <w:jc w:val="both"/>
        <w:rPr>
          <w:rFonts w:ascii="Franklin Gothic Book" w:hAnsi="Franklin Gothic Book"/>
          <w:szCs w:val="22"/>
        </w:rPr>
      </w:pPr>
    </w:p>
    <w:p w14:paraId="6303ED6A" w14:textId="7B74740F"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(9) Im Falle einer Inanspruchnahme der Auftraggeberin durch eine betroffene Person hinsichtlich etwaiger Ansprüche nach Art. 82 DSGVO (Recht auf Schadensersatz), verpflichtet sich die Auftragnehmer/in die Auftraggeberin bei der Abwehr des Anspruches im Rahmen ihrer Möglichkeiten zu unterstützen. </w:t>
      </w:r>
    </w:p>
    <w:p w14:paraId="28B7F591" w14:textId="77777777" w:rsidR="006B31F5" w:rsidRPr="00535132" w:rsidRDefault="006B31F5" w:rsidP="00535132">
      <w:pPr>
        <w:spacing w:line="276" w:lineRule="auto"/>
        <w:jc w:val="both"/>
        <w:rPr>
          <w:rFonts w:ascii="Franklin Gothic Book" w:hAnsi="Franklin Gothic Book"/>
          <w:szCs w:val="22"/>
        </w:rPr>
      </w:pPr>
    </w:p>
    <w:p w14:paraId="34549165"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4 Pflichten der Auftraggeberin</w:t>
      </w:r>
    </w:p>
    <w:p w14:paraId="2B5AA1BD" w14:textId="24766DF0"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(1) Die Auftraggeberin hat die Auftragnehmer/in unverzüglich und vollständig zu informieren, wenn sie in den Auftragsergebnissen Fehler oder Unregelmäßigkeiten bzgl. datenschutzrechtlicher Bestimmungen feststellt. </w:t>
      </w:r>
    </w:p>
    <w:p w14:paraId="4EFBA587" w14:textId="77777777" w:rsidR="006B31F5" w:rsidRPr="00535132" w:rsidRDefault="006B31F5" w:rsidP="00535132">
      <w:pPr>
        <w:spacing w:line="276" w:lineRule="auto"/>
        <w:jc w:val="both"/>
        <w:rPr>
          <w:rFonts w:ascii="Franklin Gothic Book" w:hAnsi="Franklin Gothic Book"/>
          <w:szCs w:val="22"/>
        </w:rPr>
      </w:pPr>
    </w:p>
    <w:p w14:paraId="270A0C07"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(2) Im Falle einer Inanspruchnahme der Auftraggeberin durch eine betroffene Person hinsichtlich etwaiger Ansprüche nach Art. 82 DSGVO, gilt § 3 Abs. 9 dieser Vereinbarung entsprechend. </w:t>
      </w:r>
    </w:p>
    <w:p w14:paraId="477C362B" w14:textId="77777777" w:rsidR="006B31F5" w:rsidRPr="00535132" w:rsidRDefault="006B31F5" w:rsidP="00535132">
      <w:pPr>
        <w:spacing w:line="276" w:lineRule="auto"/>
        <w:jc w:val="both"/>
        <w:rPr>
          <w:rFonts w:ascii="Franklin Gothic Book" w:hAnsi="Franklin Gothic Book"/>
          <w:szCs w:val="22"/>
        </w:rPr>
      </w:pPr>
    </w:p>
    <w:p w14:paraId="0336F05C" w14:textId="1A841FE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(3) Die Auftraggeberin nennt der Auftragnehmer/in den Ansprechpartner für im Rahmen des Vertrages anfallende Datenschutzfragen. </w:t>
      </w:r>
    </w:p>
    <w:p w14:paraId="37174047" w14:textId="77777777" w:rsidR="006B31F5" w:rsidRPr="00535132" w:rsidRDefault="006B31F5" w:rsidP="00535132">
      <w:pPr>
        <w:spacing w:line="276" w:lineRule="auto"/>
        <w:jc w:val="both"/>
        <w:rPr>
          <w:rFonts w:ascii="Franklin Gothic Book" w:hAnsi="Franklin Gothic Book" w:cs="Arial"/>
          <w:szCs w:val="22"/>
        </w:rPr>
      </w:pPr>
    </w:p>
    <w:p w14:paraId="1209C73A"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5 Anfragen betroffener Personen</w:t>
      </w:r>
    </w:p>
    <w:p w14:paraId="1C2CB0F9" w14:textId="41C18AB0"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(1) Wendet sich eine betroffene Person mit Forderungen zur Berichtigung, Löschung oder Auskunft an die Auftragnehmer/in, wird die Auftragnehmer/in die betroffene Person an die Auftraggeberin verweisen, sofern eine Zuordnung an die Auftraggeberin nach Angaben der betroffenen Person möglich ist. Die Auftragnehmer/in leitet den Antrag der betroffenen Person unverzüglich an die Auftraggeberin weiter. Die Auftragnehmer/in unterstützt die Auftraggeberin im Rahmen ihrer Möglichkeiten auf Weisung. </w:t>
      </w:r>
    </w:p>
    <w:p w14:paraId="798DFD12" w14:textId="77777777" w:rsidR="006B31F5" w:rsidRPr="00535132" w:rsidRDefault="006B31F5" w:rsidP="00535132">
      <w:pPr>
        <w:spacing w:line="276" w:lineRule="auto"/>
        <w:jc w:val="both"/>
        <w:rPr>
          <w:rFonts w:ascii="Franklin Gothic Book" w:hAnsi="Franklin Gothic Book" w:cs="Arial"/>
          <w:szCs w:val="22"/>
        </w:rPr>
      </w:pPr>
    </w:p>
    <w:p w14:paraId="573299B8" w14:textId="77777777" w:rsidR="006B31F5" w:rsidRPr="00535132" w:rsidRDefault="006B31F5" w:rsidP="00535132">
      <w:pPr>
        <w:spacing w:line="276" w:lineRule="auto"/>
        <w:jc w:val="both"/>
        <w:rPr>
          <w:rFonts w:ascii="Franklin Gothic Book" w:hAnsi="Franklin Gothic Book" w:cs="Arial"/>
          <w:b/>
          <w:szCs w:val="22"/>
        </w:rPr>
      </w:pPr>
      <w:r w:rsidRPr="00535132">
        <w:rPr>
          <w:rFonts w:ascii="Franklin Gothic Book" w:hAnsi="Franklin Gothic Book" w:cs="Arial"/>
          <w:b/>
          <w:szCs w:val="22"/>
        </w:rPr>
        <w:t>§ 6 Nachweismöglichkeiten</w:t>
      </w:r>
    </w:p>
    <w:p w14:paraId="4B3FFD30" w14:textId="42D1E8D2"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(1) Die Auftragnehmer/in weist der Auftraggeberin die Einhaltung der in diesem Vertrag niedergelegten Pflichten mit geeigneten Mitteln nach und wird zum Nachweis der Einhaltung der vereinbarten Pflichten der Auftraggeberin folgende Informationen zur Verfügung vorlegen:</w:t>
      </w:r>
    </w:p>
    <w:p w14:paraId="70E0F001" w14:textId="77777777" w:rsidR="006B31F5" w:rsidRPr="00535132" w:rsidRDefault="006B31F5" w:rsidP="00535132">
      <w:pPr>
        <w:spacing w:line="276" w:lineRule="auto"/>
        <w:jc w:val="both"/>
        <w:rPr>
          <w:rFonts w:ascii="Franklin Gothic Book" w:hAnsi="Franklin Gothic Book"/>
          <w:szCs w:val="22"/>
        </w:rPr>
      </w:pPr>
    </w:p>
    <w:p w14:paraId="006440D7" w14:textId="77777777" w:rsidR="006B31F5" w:rsidRPr="00535132" w:rsidRDefault="006B31F5" w:rsidP="00535132">
      <w:pPr>
        <w:spacing w:line="276" w:lineRule="auto"/>
        <w:jc w:val="both"/>
        <w:rPr>
          <w:rFonts w:ascii="Franklin Gothic Book" w:hAnsi="Franklin Gothic Book"/>
          <w:b/>
          <w:bCs/>
          <w:szCs w:val="22"/>
        </w:rPr>
      </w:pPr>
      <w:commentRangeStart w:id="0"/>
      <w:r w:rsidRPr="00535132">
        <w:rPr>
          <w:rFonts w:ascii="Franklin Gothic Book" w:hAnsi="Franklin Gothic Book"/>
          <w:b/>
          <w:bCs/>
          <w:szCs w:val="22"/>
        </w:rPr>
        <w:t>Durchführung eines Selbstaudits sowie Vorlage eines Datenschutzkonzepts</w:t>
      </w:r>
      <w:commentRangeEnd w:id="0"/>
      <w:r w:rsidRPr="00535132">
        <w:rPr>
          <w:rStyle w:val="Kommentarzeichen"/>
          <w:rFonts w:ascii="Franklin Gothic Book" w:hAnsi="Franklin Gothic Book"/>
          <w:b/>
          <w:bCs/>
          <w:sz w:val="22"/>
          <w:szCs w:val="22"/>
        </w:rPr>
        <w:commentReference w:id="0"/>
      </w:r>
    </w:p>
    <w:p w14:paraId="21182FEE" w14:textId="77777777" w:rsidR="006B31F5" w:rsidRPr="00535132" w:rsidRDefault="006B31F5" w:rsidP="00535132">
      <w:pPr>
        <w:spacing w:line="276" w:lineRule="auto"/>
        <w:jc w:val="both"/>
        <w:rPr>
          <w:rFonts w:ascii="Franklin Gothic Book" w:hAnsi="Franklin Gothic Book"/>
          <w:szCs w:val="22"/>
        </w:rPr>
      </w:pPr>
    </w:p>
    <w:p w14:paraId="37F37D4D" w14:textId="16408C39"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(2) Sollten im Einzelfall Inspektionen durch die Auftraggeberin erforderlich sein, werden diese zu den üblichen Geschäftszeiten nach Anmeldung unter Berücksichtigung einer angemessenen Vorlaufzeit durchgeführt. Die Auftragnehmer/in darf diese von der vorherigen Anmeldung mit </w:t>
      </w:r>
      <w:r w:rsidRPr="00535132">
        <w:rPr>
          <w:rFonts w:ascii="Franklin Gothic Book" w:hAnsi="Franklin Gothic Book"/>
          <w:szCs w:val="22"/>
        </w:rPr>
        <w:lastRenderedPageBreak/>
        <w:t xml:space="preserve">angemessener Vorlaufzeit und von der Unterzeichnung einer Verschwiegenheitserklärung hinsichtlich der Daten anderer Kunden und der eingerichteten technischen und organisatorischen Maßnahmen abhängig machen. </w:t>
      </w:r>
    </w:p>
    <w:p w14:paraId="131AD1E9" w14:textId="77777777" w:rsidR="006B31F5" w:rsidRPr="00535132" w:rsidRDefault="006B31F5" w:rsidP="00535132">
      <w:pPr>
        <w:spacing w:line="276" w:lineRule="auto"/>
        <w:jc w:val="both"/>
        <w:rPr>
          <w:rFonts w:ascii="Franklin Gothic Book" w:hAnsi="Franklin Gothic Book"/>
          <w:szCs w:val="22"/>
        </w:rPr>
      </w:pPr>
    </w:p>
    <w:p w14:paraId="06F39072"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(3) Sollte eine Datenschutzaufsichtsbehörde oder eine sonstige hoheitliche Aufsichtsbehörde der Auftraggeberin eine Inspektion vornehmen, gilt grundsätzlich Absatz 2 entsprechend. Eine Unterzeichnung einer Verschwiegenheitsverpflichtung ist nicht erforderlich, wenn diese Aufsichtsbehörde einer berufsrechtlichen oder gesetzlichen Verschwiegenheit unterliegt, bei der ein Verstoß nach dem Strafgesetzbuch strafbewehrt ist. </w:t>
      </w:r>
    </w:p>
    <w:p w14:paraId="48F90CC0" w14:textId="77777777" w:rsidR="006B31F5" w:rsidRPr="00535132" w:rsidRDefault="006B31F5" w:rsidP="00535132">
      <w:pPr>
        <w:spacing w:line="276" w:lineRule="auto"/>
        <w:jc w:val="both"/>
        <w:rPr>
          <w:rFonts w:ascii="Franklin Gothic Book" w:hAnsi="Franklin Gothic Book"/>
          <w:szCs w:val="22"/>
        </w:rPr>
      </w:pPr>
    </w:p>
    <w:p w14:paraId="156B0974"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7 Subunternehmer (weitere Auftragsverarbeiter)</w:t>
      </w:r>
    </w:p>
    <w:p w14:paraId="4656699A" w14:textId="054AF5BB"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(1) Als Subunternehmerverhältnisse im Sinne dieser Regelung sind solche Dienstleistungen zu verstehen, die sich unmittelbar auf die Erbringung der Hauptleistung beziehen. Nicht hierzu gehören Nebenleistungen, die die Auftragnehmer/in z. B. als Telekommunikationsleistungen, Post-/Transportdienstleistungen, Wartung und Benutzerservice oder die Entsorgung von Datenträgern sowie sonstige Maßnahmen zur Sicherstellung der Vertraulichkeit, Verfügbarkeit, Integrität und Belastbarkeit der Hard- und Software von Datenverarbeitungsanlagen in Anspruch nimmt. Die Auftragnehmer/in ist jedoch verpflichtet, zur Gewährleistung des Datenschutzes und der Datensicherheit der Daten der Auftraggeberin auch bei ausgelagerten Nebenleistungen angemessene und gesetzeskonforme vertragliche Vereinbarungen sowie Kontrollmaßnahmen zu ergreifen.</w:t>
      </w:r>
    </w:p>
    <w:p w14:paraId="7C1E1734" w14:textId="77777777" w:rsidR="006B31F5" w:rsidRPr="00535132" w:rsidRDefault="006B31F5" w:rsidP="00535132">
      <w:pPr>
        <w:spacing w:line="276" w:lineRule="auto"/>
        <w:jc w:val="both"/>
        <w:rPr>
          <w:rFonts w:ascii="Franklin Gothic Book" w:hAnsi="Franklin Gothic Book"/>
          <w:szCs w:val="22"/>
        </w:rPr>
      </w:pPr>
    </w:p>
    <w:p w14:paraId="296D1310"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(2) Der Einsatz von Subunternehmern als weiteren Auftragsverarbeiter ist nur zulässig, wenn die Auftraggeberin vorher zugestimmt hat.</w:t>
      </w:r>
    </w:p>
    <w:p w14:paraId="58811950" w14:textId="77777777" w:rsidR="006B31F5" w:rsidRPr="00535132" w:rsidRDefault="006B31F5" w:rsidP="00535132">
      <w:pPr>
        <w:spacing w:line="276" w:lineRule="auto"/>
        <w:jc w:val="both"/>
        <w:rPr>
          <w:rFonts w:ascii="Franklin Gothic Book" w:hAnsi="Franklin Gothic Book"/>
          <w:szCs w:val="22"/>
        </w:rPr>
      </w:pPr>
    </w:p>
    <w:p w14:paraId="6BB4FD5C" w14:textId="5DAE7D7E"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(3) Ein zustimmungspflichtiges Subunternehmerverhältnis liegt vor, wenn die Auftragnehmer/in weitere Auftragnehmer mit der ganzen oder einer Teilleistung der im Vertrag vereinbarten Leistung beauftragt. Die Auftragnehmer/in wird mit diesen Dritten im erforderlichen Umfang Vereinbarungen treffen, um angemessene Datenschutz- und Informationssicherheitsmaßnahmen zu gewährleisten.</w:t>
      </w:r>
    </w:p>
    <w:p w14:paraId="19689076" w14:textId="77777777" w:rsidR="006B31F5" w:rsidRPr="00535132" w:rsidRDefault="006B31F5" w:rsidP="00535132">
      <w:pPr>
        <w:spacing w:line="276" w:lineRule="auto"/>
        <w:jc w:val="both"/>
        <w:rPr>
          <w:rFonts w:ascii="Franklin Gothic Book" w:hAnsi="Franklin Gothic Book"/>
          <w:szCs w:val="22"/>
        </w:rPr>
      </w:pPr>
    </w:p>
    <w:p w14:paraId="5B7AB0D8"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Die vertraglich vereinbarten Leistungen bzw. die nachfolgend beschriebenen Teilleistungen werden unter Einschaltung folgender Subunternehmer durchgeführt:</w:t>
      </w:r>
    </w:p>
    <w:tbl>
      <w:tblPr>
        <w:tblStyle w:val="Tabellenraster"/>
        <w:tblW w:w="0" w:type="auto"/>
        <w:tblLook w:val="04A0" w:firstRow="1" w:lastRow="0" w:firstColumn="1" w:lastColumn="0" w:noHBand="0" w:noVBand="1"/>
      </w:tblPr>
      <w:tblGrid>
        <w:gridCol w:w="2741"/>
        <w:gridCol w:w="2837"/>
        <w:gridCol w:w="3484"/>
      </w:tblGrid>
      <w:tr w:rsidR="006B31F5" w:rsidRPr="00535132" w14:paraId="5FB07D29" w14:textId="77777777" w:rsidTr="00C446F1">
        <w:tc>
          <w:tcPr>
            <w:tcW w:w="3070" w:type="dxa"/>
          </w:tcPr>
          <w:p w14:paraId="0CDF2E3B" w14:textId="77777777" w:rsidR="006B31F5" w:rsidRPr="00535132" w:rsidRDefault="006B31F5" w:rsidP="00535132">
            <w:pPr>
              <w:spacing w:line="276" w:lineRule="auto"/>
              <w:jc w:val="both"/>
              <w:rPr>
                <w:rFonts w:ascii="Franklin Gothic Book" w:hAnsi="Franklin Gothic Book" w:cs="Arial"/>
                <w:sz w:val="22"/>
                <w:szCs w:val="22"/>
                <w:highlight w:val="yellow"/>
              </w:rPr>
            </w:pPr>
            <w:r w:rsidRPr="00535132">
              <w:rPr>
                <w:rFonts w:ascii="Franklin Gothic Book" w:hAnsi="Franklin Gothic Book" w:cs="Arial"/>
                <w:sz w:val="22"/>
                <w:szCs w:val="22"/>
                <w:highlight w:val="yellow"/>
              </w:rPr>
              <w:t>Art der Verarbeitung</w:t>
            </w:r>
          </w:p>
        </w:tc>
        <w:tc>
          <w:tcPr>
            <w:tcW w:w="3071" w:type="dxa"/>
          </w:tcPr>
          <w:p w14:paraId="68FD4627" w14:textId="77777777" w:rsidR="006B31F5" w:rsidRPr="00535132" w:rsidRDefault="006B31F5" w:rsidP="00535132">
            <w:pPr>
              <w:spacing w:line="276" w:lineRule="auto"/>
              <w:jc w:val="both"/>
              <w:rPr>
                <w:rFonts w:ascii="Franklin Gothic Book" w:hAnsi="Franklin Gothic Book" w:cs="Arial"/>
                <w:sz w:val="22"/>
                <w:szCs w:val="22"/>
                <w:highlight w:val="yellow"/>
              </w:rPr>
            </w:pPr>
            <w:r w:rsidRPr="00535132">
              <w:rPr>
                <w:rFonts w:ascii="Franklin Gothic Book" w:hAnsi="Franklin Gothic Book" w:cs="Arial"/>
                <w:sz w:val="22"/>
                <w:szCs w:val="22"/>
                <w:highlight w:val="yellow"/>
              </w:rPr>
              <w:t>Name des Subunternehmers</w:t>
            </w:r>
          </w:p>
        </w:tc>
        <w:tc>
          <w:tcPr>
            <w:tcW w:w="3071" w:type="dxa"/>
          </w:tcPr>
          <w:p w14:paraId="57793343" w14:textId="77777777" w:rsidR="006B31F5" w:rsidRPr="00535132" w:rsidRDefault="006B31F5" w:rsidP="00535132">
            <w:pPr>
              <w:spacing w:line="276" w:lineRule="auto"/>
              <w:jc w:val="both"/>
              <w:rPr>
                <w:rFonts w:ascii="Franklin Gothic Book" w:hAnsi="Franklin Gothic Book" w:cs="Arial"/>
                <w:sz w:val="22"/>
                <w:szCs w:val="22"/>
                <w:highlight w:val="yellow"/>
              </w:rPr>
            </w:pPr>
            <w:r w:rsidRPr="00535132">
              <w:rPr>
                <w:rFonts w:ascii="Franklin Gothic Book" w:hAnsi="Franklin Gothic Book" w:cs="Arial"/>
                <w:sz w:val="22"/>
                <w:szCs w:val="22"/>
                <w:highlight w:val="yellow"/>
              </w:rPr>
              <w:t xml:space="preserve">Auftragsverarbeitungsvereinbarung vom </w:t>
            </w:r>
          </w:p>
        </w:tc>
      </w:tr>
      <w:tr w:rsidR="006B31F5" w:rsidRPr="00535132" w14:paraId="3E0539D0" w14:textId="77777777" w:rsidTr="00C446F1">
        <w:tc>
          <w:tcPr>
            <w:tcW w:w="3070" w:type="dxa"/>
          </w:tcPr>
          <w:p w14:paraId="10BE7659" w14:textId="77777777" w:rsidR="006B31F5" w:rsidRPr="00535132" w:rsidRDefault="006B31F5" w:rsidP="00535132">
            <w:pPr>
              <w:spacing w:line="276" w:lineRule="auto"/>
              <w:jc w:val="both"/>
              <w:rPr>
                <w:rFonts w:ascii="Franklin Gothic Book" w:hAnsi="Franklin Gothic Book" w:cs="Arial"/>
                <w:sz w:val="22"/>
                <w:szCs w:val="22"/>
                <w:highlight w:val="yellow"/>
              </w:rPr>
            </w:pPr>
          </w:p>
        </w:tc>
        <w:tc>
          <w:tcPr>
            <w:tcW w:w="3071" w:type="dxa"/>
          </w:tcPr>
          <w:p w14:paraId="75CEEFBF" w14:textId="77777777" w:rsidR="006B31F5" w:rsidRPr="00535132" w:rsidRDefault="006B31F5" w:rsidP="00535132">
            <w:pPr>
              <w:spacing w:line="276" w:lineRule="auto"/>
              <w:jc w:val="both"/>
              <w:rPr>
                <w:rFonts w:ascii="Franklin Gothic Book" w:hAnsi="Franklin Gothic Book" w:cs="Arial"/>
                <w:sz w:val="22"/>
                <w:szCs w:val="22"/>
                <w:highlight w:val="yellow"/>
              </w:rPr>
            </w:pPr>
          </w:p>
        </w:tc>
        <w:tc>
          <w:tcPr>
            <w:tcW w:w="3071" w:type="dxa"/>
          </w:tcPr>
          <w:p w14:paraId="1ED0742A" w14:textId="77777777" w:rsidR="006B31F5" w:rsidRPr="00535132" w:rsidRDefault="006B31F5" w:rsidP="00535132">
            <w:pPr>
              <w:spacing w:line="276" w:lineRule="auto"/>
              <w:jc w:val="both"/>
              <w:rPr>
                <w:rFonts w:ascii="Franklin Gothic Book" w:hAnsi="Franklin Gothic Book" w:cs="Arial"/>
                <w:sz w:val="22"/>
                <w:szCs w:val="22"/>
                <w:highlight w:val="yellow"/>
              </w:rPr>
            </w:pPr>
          </w:p>
        </w:tc>
      </w:tr>
      <w:tr w:rsidR="006B31F5" w:rsidRPr="00535132" w14:paraId="22826BD6" w14:textId="77777777" w:rsidTr="00C446F1">
        <w:tc>
          <w:tcPr>
            <w:tcW w:w="3070" w:type="dxa"/>
          </w:tcPr>
          <w:p w14:paraId="6987B022" w14:textId="77777777" w:rsidR="006B31F5" w:rsidRPr="00535132" w:rsidRDefault="006B31F5" w:rsidP="00535132">
            <w:pPr>
              <w:spacing w:line="276" w:lineRule="auto"/>
              <w:jc w:val="both"/>
              <w:rPr>
                <w:rFonts w:ascii="Franklin Gothic Book" w:hAnsi="Franklin Gothic Book" w:cs="Arial"/>
                <w:sz w:val="22"/>
                <w:szCs w:val="22"/>
                <w:highlight w:val="yellow"/>
              </w:rPr>
            </w:pPr>
          </w:p>
        </w:tc>
        <w:tc>
          <w:tcPr>
            <w:tcW w:w="3071" w:type="dxa"/>
          </w:tcPr>
          <w:p w14:paraId="157D04CF" w14:textId="77777777" w:rsidR="006B31F5" w:rsidRPr="00535132" w:rsidRDefault="006B31F5" w:rsidP="00535132">
            <w:pPr>
              <w:spacing w:line="276" w:lineRule="auto"/>
              <w:jc w:val="both"/>
              <w:rPr>
                <w:rFonts w:ascii="Franklin Gothic Book" w:hAnsi="Franklin Gothic Book" w:cs="Arial"/>
                <w:sz w:val="22"/>
                <w:szCs w:val="22"/>
                <w:highlight w:val="yellow"/>
              </w:rPr>
            </w:pPr>
          </w:p>
        </w:tc>
        <w:tc>
          <w:tcPr>
            <w:tcW w:w="3071" w:type="dxa"/>
          </w:tcPr>
          <w:p w14:paraId="782E47B9" w14:textId="77777777" w:rsidR="006B31F5" w:rsidRPr="00535132" w:rsidRDefault="006B31F5" w:rsidP="00535132">
            <w:pPr>
              <w:spacing w:line="276" w:lineRule="auto"/>
              <w:jc w:val="both"/>
              <w:rPr>
                <w:rFonts w:ascii="Franklin Gothic Book" w:hAnsi="Franklin Gothic Book" w:cs="Arial"/>
                <w:sz w:val="22"/>
                <w:szCs w:val="22"/>
                <w:highlight w:val="yellow"/>
              </w:rPr>
            </w:pPr>
          </w:p>
        </w:tc>
      </w:tr>
    </w:tbl>
    <w:p w14:paraId="006FAC50" w14:textId="77777777" w:rsidR="006B31F5" w:rsidRPr="00535132" w:rsidRDefault="006B31F5" w:rsidP="00535132">
      <w:pPr>
        <w:spacing w:line="276" w:lineRule="auto"/>
        <w:jc w:val="both"/>
        <w:rPr>
          <w:rFonts w:ascii="Franklin Gothic Book" w:hAnsi="Franklin Gothic Book" w:cs="Arial"/>
          <w:szCs w:val="22"/>
        </w:rPr>
      </w:pPr>
    </w:p>
    <w:p w14:paraId="57323C0C" w14:textId="5170ED48" w:rsidR="006B31F5" w:rsidRPr="00535132" w:rsidRDefault="006B31F5" w:rsidP="00535132">
      <w:pPr>
        <w:spacing w:line="276" w:lineRule="auto"/>
        <w:jc w:val="both"/>
        <w:rPr>
          <w:rFonts w:ascii="Franklin Gothic Book" w:hAnsi="Franklin Gothic Book" w:cs="Arial"/>
          <w:szCs w:val="22"/>
        </w:rPr>
      </w:pPr>
      <w:r w:rsidRPr="00535132">
        <w:rPr>
          <w:rFonts w:ascii="Franklin Gothic Book" w:hAnsi="Franklin Gothic Book" w:cs="Arial"/>
          <w:szCs w:val="22"/>
        </w:rPr>
        <w:t xml:space="preserve">(4) Über jedwede Änderung oder Beauftragung weiterer Subunternehmer hat die Auftragnehmer/in die Auftraggeberin zu informieren. Die Beauftragung weiterer Subunternehmer unterliegt dem Erfordernis der vorherigen Zustimmung durch die Auftraggeberin. </w:t>
      </w:r>
    </w:p>
    <w:p w14:paraId="3D368109" w14:textId="77777777" w:rsidR="006B31F5" w:rsidRPr="00535132" w:rsidRDefault="006B31F5" w:rsidP="00535132">
      <w:pPr>
        <w:spacing w:line="276" w:lineRule="auto"/>
        <w:jc w:val="both"/>
        <w:rPr>
          <w:rFonts w:ascii="Franklin Gothic Book" w:hAnsi="Franklin Gothic Book" w:cs="Arial"/>
          <w:szCs w:val="22"/>
        </w:rPr>
      </w:pPr>
    </w:p>
    <w:p w14:paraId="6F01120E"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xml:space="preserve">§ 8 Informationspflichten, Schriftformklausel, Rechtswahl </w:t>
      </w:r>
    </w:p>
    <w:p w14:paraId="171E907C" w14:textId="2E5215CE"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(1) Sollten die Daten der Auftraggeberin </w:t>
      </w:r>
      <w:proofErr w:type="gramStart"/>
      <w:r w:rsidRPr="00535132">
        <w:rPr>
          <w:rFonts w:ascii="Franklin Gothic Book" w:hAnsi="Franklin Gothic Book"/>
          <w:szCs w:val="22"/>
        </w:rPr>
        <w:t>bei der Auftragnehmer</w:t>
      </w:r>
      <w:proofErr w:type="gramEnd"/>
      <w:r w:rsidRPr="00535132">
        <w:rPr>
          <w:rFonts w:ascii="Franklin Gothic Book" w:hAnsi="Franklin Gothic Book"/>
          <w:szCs w:val="22"/>
        </w:rPr>
        <w:t xml:space="preserve">/in durch Pfändung oder Beschlagnahme, durch ein Insolvenz- oder Vergleichsverfahren oder durch sonstige Ereignisse oder Maßnahmen Dritter gefährdet werden, so hat die Auftragnehmer/in die Auftraggeberin unverzüglich darüber zu informieren. Die Auftragnehmer/in wird alle in diesem Zusammenhang Verantwortlichen unverzüglich darüber informieren, dass die Hoheit und das Eigentum an den </w:t>
      </w:r>
      <w:r w:rsidRPr="00535132">
        <w:rPr>
          <w:rFonts w:ascii="Franklin Gothic Book" w:hAnsi="Franklin Gothic Book"/>
          <w:szCs w:val="22"/>
        </w:rPr>
        <w:lastRenderedPageBreak/>
        <w:t xml:space="preserve">Daten ausschließlich bei der Auftraggeberin als »Verantwortliche« im Sinne der Datenschutz-Grundverordnung liegen. </w:t>
      </w:r>
    </w:p>
    <w:p w14:paraId="0A99A005" w14:textId="77777777" w:rsidR="006B31F5" w:rsidRPr="00535132" w:rsidRDefault="006B31F5" w:rsidP="00535132">
      <w:pPr>
        <w:spacing w:line="276" w:lineRule="auto"/>
        <w:rPr>
          <w:rFonts w:ascii="Franklin Gothic Book" w:hAnsi="Franklin Gothic Book"/>
          <w:szCs w:val="22"/>
        </w:rPr>
      </w:pPr>
    </w:p>
    <w:p w14:paraId="429C916B" w14:textId="15C2C7C5"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(2) Änderungen und Ergänzungen dieser Anlage und aller ihrer Bestandteile – einschließlich etwaiger Zusicherungen der Auftragnehmer/in – bedürfen einer schriftlichen Vereinbarung, die auch in einem elektronischen Format (Textform) erfolgen kann, und des ausdrücklichen Hinweises darauf, dass es sich um eine Änderung bzw. Ergänzung dieser Bedingungen handelt. Dies gilt auch für den Verzicht auf dieses Formerfordernis.</w:t>
      </w:r>
    </w:p>
    <w:p w14:paraId="0B839928" w14:textId="77777777" w:rsidR="006B31F5" w:rsidRPr="00535132" w:rsidRDefault="006B31F5" w:rsidP="00535132">
      <w:pPr>
        <w:spacing w:line="276" w:lineRule="auto"/>
        <w:jc w:val="both"/>
        <w:rPr>
          <w:rFonts w:ascii="Franklin Gothic Book" w:hAnsi="Franklin Gothic Book"/>
          <w:szCs w:val="22"/>
        </w:rPr>
      </w:pPr>
    </w:p>
    <w:p w14:paraId="52973A7E"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(3) Bei etwaigen Widersprüchen gehen Regelungen dieser Anlage zum Datenschutz den Regelungen des Vertrages vor. Sollten einzelne Teile dieser Anlage unwirksam sein, so berührt dies die Wirksamkeit der Anlage im Übrigen nicht. An die Stelle der unwirksamen tritt die gesetzliche Regelung. </w:t>
      </w:r>
    </w:p>
    <w:p w14:paraId="0EABDF00" w14:textId="77777777" w:rsidR="006B31F5" w:rsidRPr="00535132" w:rsidRDefault="006B31F5" w:rsidP="00535132">
      <w:pPr>
        <w:spacing w:line="276" w:lineRule="auto"/>
        <w:jc w:val="both"/>
        <w:rPr>
          <w:rFonts w:ascii="Franklin Gothic Book" w:hAnsi="Franklin Gothic Book"/>
          <w:szCs w:val="22"/>
        </w:rPr>
      </w:pPr>
    </w:p>
    <w:p w14:paraId="7296B3B3"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(4) Es gilt deutsches Recht. </w:t>
      </w:r>
    </w:p>
    <w:p w14:paraId="1A78DCC8" w14:textId="77777777" w:rsidR="006B31F5" w:rsidRPr="00535132" w:rsidRDefault="006B31F5" w:rsidP="00535132">
      <w:pPr>
        <w:spacing w:line="276" w:lineRule="auto"/>
        <w:jc w:val="both"/>
        <w:rPr>
          <w:rFonts w:ascii="Franklin Gothic Book" w:hAnsi="Franklin Gothic Book"/>
          <w:szCs w:val="22"/>
        </w:rPr>
      </w:pPr>
    </w:p>
    <w:p w14:paraId="29BA96C9" w14:textId="77777777" w:rsidR="006B31F5" w:rsidRPr="00535132" w:rsidRDefault="006B31F5" w:rsidP="00535132">
      <w:pPr>
        <w:spacing w:line="276" w:lineRule="auto"/>
        <w:jc w:val="both"/>
        <w:rPr>
          <w:rFonts w:ascii="Franklin Gothic Book" w:hAnsi="Franklin Gothic Book"/>
          <w:b/>
          <w:szCs w:val="22"/>
        </w:rPr>
      </w:pPr>
      <w:r w:rsidRPr="00535132">
        <w:rPr>
          <w:rFonts w:ascii="Franklin Gothic Book" w:hAnsi="Franklin Gothic Book"/>
          <w:b/>
          <w:szCs w:val="22"/>
        </w:rPr>
        <w:t xml:space="preserve">§9 Haftung und Schadensersatz </w:t>
      </w:r>
    </w:p>
    <w:p w14:paraId="76376459" w14:textId="71BD6FF6"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 xml:space="preserve">Auftraggeberin und Auftragnehmer/in haften gegenüber betroffener Personen entsprechend der in Art. 82 DSGVO getroffenen Regelung. Soweit die Haftung der Auftragnehmer/in gegeben ist, stellt sie die Auftraggeberin im Verhältnis zum Betroffenen von Schadensersatzansprüchen frei. </w:t>
      </w:r>
    </w:p>
    <w:p w14:paraId="4611A78A" w14:textId="77777777" w:rsidR="006B31F5" w:rsidRPr="00535132" w:rsidRDefault="006B31F5" w:rsidP="00535132">
      <w:pPr>
        <w:spacing w:line="276" w:lineRule="auto"/>
        <w:jc w:val="both"/>
        <w:rPr>
          <w:rFonts w:ascii="Franklin Gothic Book" w:hAnsi="Franklin Gothic Book"/>
          <w:szCs w:val="22"/>
        </w:rPr>
      </w:pPr>
    </w:p>
    <w:p w14:paraId="2E5520B1"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Ort, Datum</w:t>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t>Ort, Datum</w:t>
      </w:r>
    </w:p>
    <w:p w14:paraId="12D3EBB0" w14:textId="77777777" w:rsidR="006B31F5" w:rsidRPr="00535132" w:rsidRDefault="006B31F5" w:rsidP="00535132">
      <w:pPr>
        <w:spacing w:line="276" w:lineRule="auto"/>
        <w:jc w:val="both"/>
        <w:rPr>
          <w:rFonts w:ascii="Franklin Gothic Book" w:hAnsi="Franklin Gothic Book"/>
          <w:szCs w:val="22"/>
        </w:rPr>
      </w:pPr>
    </w:p>
    <w:p w14:paraId="67057A0E" w14:textId="77777777" w:rsidR="006B31F5" w:rsidRPr="00535132" w:rsidRDefault="006B31F5" w:rsidP="00535132">
      <w:pPr>
        <w:spacing w:line="276" w:lineRule="auto"/>
        <w:jc w:val="both"/>
        <w:rPr>
          <w:rFonts w:ascii="Franklin Gothic Book" w:hAnsi="Franklin Gothic Book"/>
          <w:szCs w:val="22"/>
        </w:rPr>
      </w:pPr>
    </w:p>
    <w:p w14:paraId="582850FD" w14:textId="77777777"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_________________________</w:t>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t>____________________________</w:t>
      </w:r>
    </w:p>
    <w:p w14:paraId="1DB7D4F3" w14:textId="599E06BD" w:rsidR="006B31F5" w:rsidRPr="00535132" w:rsidRDefault="006B31F5" w:rsidP="00535132">
      <w:pPr>
        <w:spacing w:line="276" w:lineRule="auto"/>
        <w:jc w:val="both"/>
        <w:rPr>
          <w:rFonts w:ascii="Franklin Gothic Book" w:hAnsi="Franklin Gothic Book"/>
          <w:szCs w:val="22"/>
        </w:rPr>
      </w:pPr>
      <w:r w:rsidRPr="00535132">
        <w:rPr>
          <w:rFonts w:ascii="Franklin Gothic Book" w:hAnsi="Franklin Gothic Book"/>
          <w:szCs w:val="22"/>
        </w:rPr>
        <w:t>Unterschrift Auftraggeberin</w:t>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r>
      <w:r w:rsidRPr="00535132">
        <w:rPr>
          <w:rFonts w:ascii="Franklin Gothic Book" w:hAnsi="Franklin Gothic Book"/>
          <w:szCs w:val="22"/>
        </w:rPr>
        <w:tab/>
        <w:t>Unterschrift Auftragnehmer/in</w:t>
      </w:r>
    </w:p>
    <w:p w14:paraId="30713C5B" w14:textId="77777777" w:rsidR="006B31F5" w:rsidRPr="00535132" w:rsidRDefault="006B31F5" w:rsidP="00535132">
      <w:pPr>
        <w:spacing w:line="276" w:lineRule="auto"/>
        <w:jc w:val="both"/>
        <w:rPr>
          <w:rFonts w:ascii="Franklin Gothic Book" w:hAnsi="Franklin Gothic Book"/>
          <w:szCs w:val="22"/>
        </w:rPr>
      </w:pPr>
    </w:p>
    <w:p w14:paraId="03252CE1" w14:textId="77777777" w:rsidR="006B31F5" w:rsidRPr="00535132" w:rsidRDefault="006B31F5" w:rsidP="00535132">
      <w:pPr>
        <w:spacing w:line="276" w:lineRule="auto"/>
        <w:jc w:val="both"/>
        <w:rPr>
          <w:rFonts w:ascii="Franklin Gothic Book" w:hAnsi="Franklin Gothic Book"/>
          <w:szCs w:val="22"/>
        </w:rPr>
      </w:pPr>
    </w:p>
    <w:p w14:paraId="44376198" w14:textId="77777777" w:rsidR="006B31F5" w:rsidRPr="00535132" w:rsidRDefault="006B31F5" w:rsidP="00535132">
      <w:pPr>
        <w:spacing w:line="276" w:lineRule="auto"/>
        <w:jc w:val="both"/>
        <w:rPr>
          <w:rFonts w:ascii="Franklin Gothic Book" w:hAnsi="Franklin Gothic Book"/>
          <w:szCs w:val="22"/>
        </w:rPr>
      </w:pPr>
    </w:p>
    <w:p w14:paraId="1BA7E45B" w14:textId="77777777" w:rsidR="006B31F5" w:rsidRPr="00535132" w:rsidRDefault="006B31F5" w:rsidP="00535132">
      <w:pPr>
        <w:spacing w:line="276" w:lineRule="auto"/>
        <w:jc w:val="both"/>
        <w:rPr>
          <w:rFonts w:ascii="Franklin Gothic Book" w:hAnsi="Franklin Gothic Book"/>
          <w:b/>
          <w:szCs w:val="22"/>
        </w:rPr>
      </w:pPr>
    </w:p>
    <w:p w14:paraId="12F04344" w14:textId="77777777" w:rsidR="006B31F5" w:rsidRPr="00535132" w:rsidRDefault="006B31F5" w:rsidP="00535132">
      <w:pPr>
        <w:spacing w:line="276" w:lineRule="auto"/>
        <w:jc w:val="both"/>
        <w:rPr>
          <w:rFonts w:ascii="Franklin Gothic Book" w:hAnsi="Franklin Gothic Book"/>
          <w:b/>
          <w:szCs w:val="22"/>
        </w:rPr>
      </w:pPr>
    </w:p>
    <w:p w14:paraId="0BCE7A0B" w14:textId="77777777" w:rsidR="006B31F5" w:rsidRPr="00535132" w:rsidRDefault="006B31F5" w:rsidP="00535132">
      <w:pPr>
        <w:spacing w:after="160" w:line="276" w:lineRule="auto"/>
        <w:rPr>
          <w:rFonts w:ascii="Franklin Gothic Book" w:hAnsi="Franklin Gothic Book"/>
          <w:b/>
          <w:szCs w:val="22"/>
        </w:rPr>
      </w:pPr>
      <w:r w:rsidRPr="00535132">
        <w:rPr>
          <w:rFonts w:ascii="Franklin Gothic Book" w:hAnsi="Franklin Gothic Book"/>
          <w:b/>
          <w:szCs w:val="22"/>
        </w:rPr>
        <w:br w:type="page"/>
      </w:r>
    </w:p>
    <w:p w14:paraId="265130C4" w14:textId="71740AC7" w:rsidR="006B31F5" w:rsidRPr="000A0F6B" w:rsidRDefault="006B31F5" w:rsidP="00535132">
      <w:pPr>
        <w:spacing w:line="276" w:lineRule="auto"/>
        <w:jc w:val="both"/>
        <w:rPr>
          <w:rFonts w:ascii="Franklin Gothic Book" w:hAnsi="Franklin Gothic Book"/>
          <w:b/>
          <w:szCs w:val="22"/>
          <w:highlight w:val="yellow"/>
        </w:rPr>
      </w:pPr>
      <w:r w:rsidRPr="000A0F6B">
        <w:rPr>
          <w:rFonts w:ascii="Franklin Gothic Book" w:hAnsi="Franklin Gothic Book"/>
          <w:b/>
          <w:szCs w:val="22"/>
          <w:highlight w:val="yellow"/>
        </w:rPr>
        <w:lastRenderedPageBreak/>
        <w:t xml:space="preserve">Anhang zu § 3 (2) über technische und organisatorische Maßnahmen nach Art. 32 DSGVO </w:t>
      </w:r>
    </w:p>
    <w:p w14:paraId="13C8975D" w14:textId="77777777" w:rsidR="006B31F5" w:rsidRPr="000A0F6B" w:rsidRDefault="006B31F5" w:rsidP="00535132">
      <w:pPr>
        <w:spacing w:line="276" w:lineRule="auto"/>
        <w:jc w:val="both"/>
        <w:rPr>
          <w:rFonts w:ascii="Franklin Gothic Book" w:hAnsi="Franklin Gothic Book" w:cs="Arial"/>
          <w:b/>
          <w:szCs w:val="22"/>
          <w:highlight w:val="yellow"/>
        </w:rPr>
      </w:pPr>
    </w:p>
    <w:p w14:paraId="11637B31" w14:textId="77777777" w:rsidR="006B31F5" w:rsidRPr="000A0F6B" w:rsidRDefault="006B31F5" w:rsidP="00535132">
      <w:pPr>
        <w:spacing w:line="276" w:lineRule="auto"/>
        <w:jc w:val="both"/>
        <w:rPr>
          <w:rFonts w:ascii="Franklin Gothic Book" w:hAnsi="Franklin Gothic Book" w:cs="Arial"/>
          <w:b/>
          <w:szCs w:val="22"/>
          <w:highlight w:val="yellow"/>
        </w:rPr>
      </w:pPr>
      <w:r w:rsidRPr="000A0F6B">
        <w:rPr>
          <w:rFonts w:ascii="Franklin Gothic Book" w:hAnsi="Franklin Gothic Book" w:cs="Arial"/>
          <w:b/>
          <w:szCs w:val="22"/>
          <w:highlight w:val="yellow"/>
        </w:rPr>
        <w:t>Technische und organisatorische Maßnahmen zur Gewährleistung der Sicherheit der Datenverarbeitung</w:t>
      </w:r>
    </w:p>
    <w:p w14:paraId="3079C751" w14:textId="77777777" w:rsidR="006B31F5" w:rsidRPr="000A0F6B" w:rsidRDefault="006B31F5" w:rsidP="00535132">
      <w:pPr>
        <w:spacing w:line="276" w:lineRule="auto"/>
        <w:jc w:val="both"/>
        <w:rPr>
          <w:rFonts w:ascii="Franklin Gothic Book" w:hAnsi="Franklin Gothic Book" w:cs="Arial"/>
          <w:b/>
          <w:szCs w:val="22"/>
          <w:highlight w:val="yellow"/>
        </w:rPr>
      </w:pPr>
    </w:p>
    <w:p w14:paraId="4AE030F6" w14:textId="174E8FFA" w:rsidR="006B31F5" w:rsidRPr="000A0F6B" w:rsidRDefault="006B31F5" w:rsidP="00535132">
      <w:pPr>
        <w:spacing w:after="24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Die Auftragnehmer/in sichert zu, folgende technische und organisatorische Maßnahmen getroffen zu haben:</w:t>
      </w:r>
    </w:p>
    <w:p w14:paraId="15C33299" w14:textId="77777777" w:rsidR="006B31F5" w:rsidRPr="000A0F6B" w:rsidRDefault="006B31F5" w:rsidP="00535132">
      <w:pPr>
        <w:spacing w:after="240" w:line="276" w:lineRule="auto"/>
        <w:jc w:val="both"/>
        <w:rPr>
          <w:rFonts w:ascii="Franklin Gothic Book" w:hAnsi="Franklin Gothic Book" w:cs="Arial"/>
          <w:b/>
          <w:szCs w:val="22"/>
          <w:highlight w:val="yellow"/>
        </w:rPr>
      </w:pPr>
      <w:r w:rsidRPr="000A0F6B">
        <w:rPr>
          <w:rFonts w:ascii="Franklin Gothic Book" w:hAnsi="Franklin Gothic Book" w:cs="Arial"/>
          <w:b/>
          <w:szCs w:val="22"/>
          <w:highlight w:val="yellow"/>
        </w:rPr>
        <w:t>A.</w:t>
      </w:r>
      <w:r w:rsidRPr="000A0F6B">
        <w:rPr>
          <w:rFonts w:ascii="Franklin Gothic Book" w:hAnsi="Franklin Gothic Book" w:cs="Arial"/>
          <w:b/>
          <w:szCs w:val="22"/>
          <w:highlight w:val="yellow"/>
        </w:rPr>
        <w:tab/>
        <w:t>Maßnahmen zur Pseudonymisierung</w:t>
      </w:r>
    </w:p>
    <w:p w14:paraId="7C78DA44" w14:textId="77777777" w:rsidR="006B31F5" w:rsidRPr="000A0F6B" w:rsidRDefault="006B31F5" w:rsidP="00535132">
      <w:pPr>
        <w:spacing w:after="240" w:line="276" w:lineRule="auto"/>
        <w:jc w:val="both"/>
        <w:rPr>
          <w:rFonts w:ascii="Franklin Gothic Book" w:hAnsi="Franklin Gothic Book" w:cs="Arial"/>
          <w:b/>
          <w:szCs w:val="22"/>
          <w:highlight w:val="yellow"/>
        </w:rPr>
      </w:pPr>
      <w:r w:rsidRPr="000A0F6B">
        <w:rPr>
          <w:rFonts w:ascii="Franklin Gothic Book" w:hAnsi="Franklin Gothic Book" w:cs="Arial"/>
          <w:szCs w:val="22"/>
          <w:highlight w:val="yellow"/>
        </w:rPr>
        <w:t>Maßnahmen, die den unmittelbaren Personenbezug während der Verarbeitung in einer Weise reduzieren, dass nur mit Hinzuziehung zusätzlicher Informationen eine Zuordnung zu einer spezifischen betroffenen Person möglich ist. Die Zusatzinformationen sind dabei durch geeignete technische und organisatorische Maßnahmen von dem Pseudonym getrennt aufzubewahren.</w:t>
      </w:r>
    </w:p>
    <w:p w14:paraId="435A55DE" w14:textId="77777777" w:rsidR="006B31F5" w:rsidRPr="000A0F6B" w:rsidRDefault="006B31F5" w:rsidP="00535132">
      <w:pPr>
        <w:spacing w:after="240" w:line="276" w:lineRule="auto"/>
        <w:jc w:val="both"/>
        <w:rPr>
          <w:rFonts w:ascii="Franklin Gothic Book" w:hAnsi="Franklin Gothic Book" w:cs="Arial"/>
          <w:b/>
          <w:szCs w:val="22"/>
          <w:highlight w:val="yellow"/>
        </w:rPr>
      </w:pPr>
      <w:r w:rsidRPr="000A0F6B">
        <w:rPr>
          <w:rFonts w:ascii="Franklin Gothic Book" w:hAnsi="Franklin Gothic Book" w:cs="Arial"/>
          <w:b/>
          <w:szCs w:val="22"/>
          <w:highlight w:val="yellow"/>
        </w:rPr>
        <w:t xml:space="preserve">B. </w:t>
      </w:r>
      <w:r w:rsidRPr="000A0F6B">
        <w:rPr>
          <w:rFonts w:ascii="Franklin Gothic Book" w:hAnsi="Franklin Gothic Book" w:cs="Arial"/>
          <w:b/>
          <w:szCs w:val="22"/>
          <w:highlight w:val="yellow"/>
        </w:rPr>
        <w:tab/>
        <w:t>Maßnahmen zur Verschlüsselung</w:t>
      </w:r>
    </w:p>
    <w:p w14:paraId="7B9D0687" w14:textId="77777777" w:rsidR="006B31F5" w:rsidRPr="000A0F6B" w:rsidRDefault="006B31F5" w:rsidP="00535132">
      <w:pPr>
        <w:spacing w:after="24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oder Vorgänge, bei denen ein klar lesbarer Text / Information mit Hilfe eines Verschlüsselungsverfahrens (</w:t>
      </w:r>
      <w:proofErr w:type="spellStart"/>
      <w:r w:rsidRPr="000A0F6B">
        <w:rPr>
          <w:rFonts w:ascii="Franklin Gothic Book" w:hAnsi="Franklin Gothic Book" w:cs="Arial"/>
          <w:szCs w:val="22"/>
          <w:highlight w:val="yellow"/>
        </w:rPr>
        <w:t>Kryptosystem</w:t>
      </w:r>
      <w:proofErr w:type="spellEnd"/>
      <w:r w:rsidRPr="000A0F6B">
        <w:rPr>
          <w:rFonts w:ascii="Franklin Gothic Book" w:hAnsi="Franklin Gothic Book" w:cs="Arial"/>
          <w:szCs w:val="22"/>
          <w:highlight w:val="yellow"/>
        </w:rPr>
        <w:t>) in eine unleserliche, das heißt nicht einfach interpretierbare Zeichenfolge (Geheimtext) umgewandelt wird:</w:t>
      </w:r>
    </w:p>
    <w:p w14:paraId="521063ED"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b/>
          <w:szCs w:val="22"/>
          <w:highlight w:val="yellow"/>
        </w:rPr>
        <w:t>C.</w:t>
      </w:r>
      <w:r w:rsidRPr="000A0F6B">
        <w:rPr>
          <w:rFonts w:ascii="Franklin Gothic Book" w:hAnsi="Franklin Gothic Book" w:cs="Arial"/>
          <w:b/>
          <w:szCs w:val="22"/>
          <w:highlight w:val="yellow"/>
        </w:rPr>
        <w:tab/>
        <w:t xml:space="preserve">Maßnahmen zur Sicherung der Vertraulichkeit </w:t>
      </w:r>
    </w:p>
    <w:p w14:paraId="59D650BD" w14:textId="77777777" w:rsidR="006B31F5" w:rsidRPr="000A0F6B" w:rsidRDefault="006B31F5" w:rsidP="00535132">
      <w:pPr>
        <w:tabs>
          <w:tab w:val="left" w:pos="708"/>
          <w:tab w:val="center" w:pos="4536"/>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b/>
          <w:szCs w:val="22"/>
          <w:highlight w:val="yellow"/>
        </w:rPr>
        <w:t>1.</w:t>
      </w:r>
      <w:r w:rsidRPr="000A0F6B">
        <w:rPr>
          <w:rFonts w:ascii="Franklin Gothic Book" w:hAnsi="Franklin Gothic Book" w:cs="Arial"/>
          <w:b/>
          <w:szCs w:val="22"/>
          <w:highlight w:val="yellow"/>
        </w:rPr>
        <w:tab/>
        <w:t>Zutrittskontrolle</w:t>
      </w:r>
    </w:p>
    <w:p w14:paraId="0DE4541B"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 xml:space="preserve">Maßnahmen, die verhindern, dass Unbefugte datenschutzrechtlich geschützte Daten verarbeiten oder nutzen können. </w:t>
      </w:r>
    </w:p>
    <w:p w14:paraId="0B7B4370"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des Zugangskontrollsystems:</w:t>
      </w:r>
    </w:p>
    <w:p w14:paraId="12D6D8F0"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Kennwortverfahren, d.h. persönlicher und individueller User Log-In bei Anmeldung am System (u.a. Sonderzeichen, Mindestlänge 8 Zeichen, regelmäßiger Wechsel des Kennwortes)</w:t>
      </w:r>
    </w:p>
    <w:p w14:paraId="574D19F8"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automatische Sperrung nach 5 Minuten (z.B. Kennwort oder Pausenschaltung)</w:t>
      </w:r>
    </w:p>
    <w:p w14:paraId="43EA346E"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Verschlüsselung von Datenträgern (Externe Festplatten/Flashdrives)</w:t>
      </w:r>
    </w:p>
    <w:p w14:paraId="0AEA4B09"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 xml:space="preserve">Einrichten von regelmäßigen aktualisierten Antiviren- und </w:t>
      </w:r>
      <w:proofErr w:type="spellStart"/>
      <w:r w:rsidRPr="000A0F6B">
        <w:rPr>
          <w:rFonts w:ascii="Franklin Gothic Book" w:hAnsi="Franklin Gothic Book" w:cs="Arial"/>
          <w:i/>
          <w:highlight w:val="yellow"/>
        </w:rPr>
        <w:t>Spywarefiltern</w:t>
      </w:r>
      <w:proofErr w:type="spellEnd"/>
    </w:p>
    <w:p w14:paraId="594D6166" w14:textId="77777777" w:rsidR="006B31F5" w:rsidRPr="000A0F6B" w:rsidRDefault="006B31F5" w:rsidP="00535132">
      <w:pPr>
        <w:pStyle w:val="Listenabsatz"/>
        <w:numPr>
          <w:ilvl w:val="0"/>
          <w:numId w:val="1"/>
        </w:numPr>
        <w:tabs>
          <w:tab w:val="left" w:pos="708"/>
          <w:tab w:val="center" w:pos="4536"/>
          <w:tab w:val="right" w:pos="9071"/>
        </w:tabs>
        <w:spacing w:after="120"/>
        <w:jc w:val="both"/>
        <w:rPr>
          <w:rFonts w:ascii="Franklin Gothic Book" w:eastAsia="Times New Roman" w:hAnsi="Franklin Gothic Book" w:cs="Arial"/>
          <w:highlight w:val="yellow"/>
          <w:lang w:eastAsia="de-DE"/>
        </w:rPr>
      </w:pPr>
      <w:r w:rsidRPr="000A0F6B">
        <w:rPr>
          <w:rFonts w:ascii="Franklin Gothic Book" w:eastAsia="Times New Roman" w:hAnsi="Franklin Gothic Book" w:cs="Arial"/>
          <w:b/>
          <w:highlight w:val="yellow"/>
          <w:lang w:eastAsia="de-DE"/>
        </w:rPr>
        <w:t>Zugriffskontrolle</w:t>
      </w:r>
    </w:p>
    <w:p w14:paraId="089E6AB0"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die zur Benutzung der Datenverarbeitungsverfahren Berechtigten ausschließlich auf die ihrer Zugriffsberechtigung unterliegenden personenbezogenen Daten zugreifen können, so dass Daten bei der Verarbeitung, Nutzung und Speicherung nicht unbefugt gelesen, kopiert, verändert oder entfernt werden können.</w:t>
      </w:r>
    </w:p>
    <w:p w14:paraId="406F933E"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des Zugriffskontrollsystems:</w:t>
      </w:r>
    </w:p>
    <w:p w14:paraId="137078EF"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Berechtigungskonzepte (Profile, Rollen, etc.) und deren Dokumentation</w:t>
      </w:r>
    </w:p>
    <w:p w14:paraId="5CDC2045"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Auswertung/Protokollierungen</w:t>
      </w:r>
    </w:p>
    <w:p w14:paraId="03CEE0CB"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Verschlüsselung von unterschiedlichen Datenträgern</w:t>
      </w:r>
    </w:p>
    <w:p w14:paraId="32928A8A"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Protokollierung von Zugriffen und Missbrauchsversuchen</w:t>
      </w:r>
    </w:p>
    <w:p w14:paraId="3AD98BDA" w14:textId="77777777" w:rsidR="006B31F5" w:rsidRPr="000A0F6B" w:rsidRDefault="006B31F5" w:rsidP="00535132">
      <w:pPr>
        <w:tabs>
          <w:tab w:val="left" w:pos="708"/>
          <w:tab w:val="center" w:pos="4819"/>
          <w:tab w:val="right" w:pos="9071"/>
        </w:tabs>
        <w:spacing w:after="120" w:line="276" w:lineRule="auto"/>
        <w:ind w:left="708"/>
        <w:jc w:val="both"/>
        <w:rPr>
          <w:rFonts w:ascii="Franklin Gothic Book" w:hAnsi="Franklin Gothic Book" w:cs="Arial"/>
          <w:szCs w:val="22"/>
          <w:highlight w:val="yellow"/>
        </w:rPr>
      </w:pPr>
    </w:p>
    <w:p w14:paraId="46D6FB1E" w14:textId="77777777" w:rsidR="006B31F5" w:rsidRPr="000A0F6B" w:rsidRDefault="006B31F5" w:rsidP="00535132">
      <w:pPr>
        <w:pStyle w:val="Listenabsatz"/>
        <w:numPr>
          <w:ilvl w:val="0"/>
          <w:numId w:val="1"/>
        </w:numPr>
        <w:tabs>
          <w:tab w:val="left" w:pos="708"/>
          <w:tab w:val="center" w:pos="4536"/>
          <w:tab w:val="right" w:pos="9071"/>
        </w:tabs>
        <w:spacing w:after="120"/>
        <w:jc w:val="both"/>
        <w:rPr>
          <w:rFonts w:ascii="Franklin Gothic Book" w:eastAsia="Times New Roman" w:hAnsi="Franklin Gothic Book" w:cs="Arial"/>
          <w:b/>
          <w:highlight w:val="yellow"/>
          <w:lang w:eastAsia="de-DE"/>
        </w:rPr>
      </w:pPr>
      <w:r w:rsidRPr="000A0F6B">
        <w:rPr>
          <w:rFonts w:ascii="Franklin Gothic Book" w:eastAsia="Times New Roman" w:hAnsi="Franklin Gothic Book" w:cs="Arial"/>
          <w:b/>
          <w:highlight w:val="yellow"/>
          <w:lang w:eastAsia="de-DE"/>
        </w:rPr>
        <w:t>Trennungsgebot</w:t>
      </w:r>
    </w:p>
    <w:p w14:paraId="406C8E55"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lastRenderedPageBreak/>
        <w:t>Maßnahmen, die gewährleisten, dass zu unterschiedlichen Zwecken erhobene Daten getrennt verarbeitet werden und so von anderen Daten und Systemen getrennt sind, dass eine ungeplante Verwendung dieser Daten zu anderen Zwecken ausgeschlossen ist.</w:t>
      </w:r>
    </w:p>
    <w:p w14:paraId="1F9D23F4"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des Trennungskontrollvorgangs:</w:t>
      </w:r>
    </w:p>
    <w:p w14:paraId="6A790FA5"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Berechtigungskonzepte</w:t>
      </w:r>
    </w:p>
    <w:p w14:paraId="415A1C23"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verschlüsselte Speicherung von personenbezogenen Daten</w:t>
      </w:r>
    </w:p>
    <w:p w14:paraId="38F63379" w14:textId="77777777" w:rsidR="006B31F5" w:rsidRPr="000A0F6B" w:rsidRDefault="006B31F5" w:rsidP="00535132">
      <w:pPr>
        <w:spacing w:after="240" w:line="276" w:lineRule="auto"/>
        <w:ind w:left="510" w:firstLine="282"/>
        <w:jc w:val="both"/>
        <w:rPr>
          <w:rFonts w:ascii="Franklin Gothic Book" w:hAnsi="Franklin Gothic Book" w:cs="Arial"/>
          <w:b/>
          <w:szCs w:val="22"/>
          <w:highlight w:val="yellow"/>
        </w:rPr>
      </w:pPr>
    </w:p>
    <w:p w14:paraId="58216ABE" w14:textId="77777777" w:rsidR="006B31F5" w:rsidRPr="000A0F6B" w:rsidRDefault="006B31F5" w:rsidP="00535132">
      <w:pPr>
        <w:numPr>
          <w:ilvl w:val="0"/>
          <w:numId w:val="1"/>
        </w:numPr>
        <w:tabs>
          <w:tab w:val="left" w:pos="708"/>
          <w:tab w:val="center" w:pos="4536"/>
          <w:tab w:val="right" w:pos="9071"/>
        </w:tabs>
        <w:spacing w:after="120" w:line="276" w:lineRule="auto"/>
        <w:ind w:left="709"/>
        <w:jc w:val="both"/>
        <w:rPr>
          <w:rFonts w:ascii="Franklin Gothic Book" w:hAnsi="Franklin Gothic Book" w:cs="Arial"/>
          <w:b/>
          <w:szCs w:val="22"/>
          <w:highlight w:val="yellow"/>
        </w:rPr>
      </w:pPr>
      <w:r w:rsidRPr="000A0F6B">
        <w:rPr>
          <w:rFonts w:ascii="Franklin Gothic Book" w:hAnsi="Franklin Gothic Book" w:cs="Arial"/>
          <w:b/>
          <w:szCs w:val="22"/>
          <w:highlight w:val="yellow"/>
        </w:rPr>
        <w:t xml:space="preserve">Weitere Maßnahmen </w:t>
      </w:r>
    </w:p>
    <w:p w14:paraId="1508E74C" w14:textId="01A2C41A"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iCs/>
          <w:highlight w:val="yellow"/>
        </w:rPr>
      </w:pPr>
      <w:r w:rsidRPr="000A0F6B">
        <w:rPr>
          <w:rFonts w:ascii="Franklin Gothic Book" w:hAnsi="Franklin Gothic Book" w:cs="Arial"/>
          <w:i/>
          <w:iCs/>
          <w:highlight w:val="yellow"/>
        </w:rPr>
        <w:t>Passwortmanagement</w:t>
      </w:r>
    </w:p>
    <w:p w14:paraId="119E1425"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iCs/>
          <w:highlight w:val="yellow"/>
        </w:rPr>
        <w:t>Alle Endgeräte, auf denen die gegenständlichen Daten abgerufen werden können, müssen zumindest passwortgeschützt sein (Laptop, Mobiltelefon, Tablet</w:t>
      </w:r>
      <w:r w:rsidRPr="000A0F6B">
        <w:rPr>
          <w:rFonts w:ascii="Franklin Gothic Book" w:hAnsi="Franklin Gothic Book" w:cs="Arial"/>
          <w:highlight w:val="yellow"/>
        </w:rPr>
        <w:t xml:space="preserve"> etc.)</w:t>
      </w:r>
    </w:p>
    <w:p w14:paraId="7877987E" w14:textId="77777777" w:rsidR="006B31F5" w:rsidRPr="000A0F6B" w:rsidRDefault="006B31F5" w:rsidP="00535132">
      <w:pPr>
        <w:spacing w:after="240" w:line="276" w:lineRule="auto"/>
        <w:jc w:val="both"/>
        <w:rPr>
          <w:rFonts w:ascii="Franklin Gothic Book" w:hAnsi="Franklin Gothic Book" w:cs="Arial"/>
          <w:b/>
          <w:szCs w:val="22"/>
          <w:highlight w:val="yellow"/>
        </w:rPr>
      </w:pPr>
    </w:p>
    <w:p w14:paraId="1F221DCD" w14:textId="77777777" w:rsidR="006B31F5" w:rsidRPr="000A0F6B" w:rsidRDefault="006B31F5" w:rsidP="00535132">
      <w:pPr>
        <w:spacing w:after="240" w:line="276" w:lineRule="auto"/>
        <w:jc w:val="both"/>
        <w:rPr>
          <w:rFonts w:ascii="Franklin Gothic Book" w:hAnsi="Franklin Gothic Book" w:cs="Arial"/>
          <w:b/>
          <w:szCs w:val="22"/>
          <w:highlight w:val="yellow"/>
        </w:rPr>
      </w:pPr>
      <w:r w:rsidRPr="000A0F6B">
        <w:rPr>
          <w:rFonts w:ascii="Franklin Gothic Book" w:hAnsi="Franklin Gothic Book" w:cs="Arial"/>
          <w:b/>
          <w:szCs w:val="22"/>
          <w:highlight w:val="yellow"/>
        </w:rPr>
        <w:t>D.</w:t>
      </w:r>
      <w:r w:rsidRPr="000A0F6B">
        <w:rPr>
          <w:rFonts w:ascii="Franklin Gothic Book" w:hAnsi="Franklin Gothic Book" w:cs="Arial"/>
          <w:b/>
          <w:szCs w:val="22"/>
          <w:highlight w:val="yellow"/>
        </w:rPr>
        <w:tab/>
        <w:t xml:space="preserve">Maßnahmen zur Sicherung der Integrität </w:t>
      </w:r>
    </w:p>
    <w:p w14:paraId="7ADDF70B" w14:textId="77777777" w:rsidR="006B31F5" w:rsidRPr="000A0F6B" w:rsidRDefault="006B31F5" w:rsidP="00535132">
      <w:pPr>
        <w:numPr>
          <w:ilvl w:val="0"/>
          <w:numId w:val="2"/>
        </w:numPr>
        <w:tabs>
          <w:tab w:val="left" w:pos="708"/>
          <w:tab w:val="center" w:pos="4536"/>
          <w:tab w:val="right" w:pos="9071"/>
        </w:tabs>
        <w:spacing w:after="120" w:line="276" w:lineRule="auto"/>
        <w:ind w:left="709"/>
        <w:jc w:val="both"/>
        <w:rPr>
          <w:rFonts w:ascii="Franklin Gothic Book" w:hAnsi="Franklin Gothic Book" w:cs="Arial"/>
          <w:b/>
          <w:szCs w:val="22"/>
          <w:highlight w:val="yellow"/>
        </w:rPr>
      </w:pPr>
      <w:r w:rsidRPr="000A0F6B">
        <w:rPr>
          <w:rFonts w:ascii="Franklin Gothic Book" w:hAnsi="Franklin Gothic Book" w:cs="Arial"/>
          <w:b/>
          <w:szCs w:val="22"/>
          <w:highlight w:val="yellow"/>
        </w:rPr>
        <w:t>Datenintegrität</w:t>
      </w:r>
    </w:p>
    <w:p w14:paraId="305B5C54"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gespeicherte personenbezogene Daten nicht durch Fehlfunktionen des Systems beschädigt werden:</w:t>
      </w:r>
    </w:p>
    <w:p w14:paraId="3BF1DBC1"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Datenintegrität:</w:t>
      </w:r>
    </w:p>
    <w:p w14:paraId="488861C4" w14:textId="77777777" w:rsidR="006B31F5" w:rsidRPr="000A0F6B" w:rsidRDefault="006B31F5" w:rsidP="00535132">
      <w:pPr>
        <w:pStyle w:val="Listenabsatz"/>
        <w:numPr>
          <w:ilvl w:val="0"/>
          <w:numId w:val="6"/>
        </w:numPr>
        <w:tabs>
          <w:tab w:val="left" w:pos="708"/>
          <w:tab w:val="center" w:pos="4536"/>
          <w:tab w:val="right" w:pos="9071"/>
        </w:tabs>
        <w:jc w:val="both"/>
        <w:rPr>
          <w:rFonts w:ascii="Franklin Gothic Book" w:hAnsi="Franklin Gothic Book" w:cs="Arial"/>
          <w:i/>
          <w:highlight w:val="yellow"/>
        </w:rPr>
      </w:pPr>
      <w:r w:rsidRPr="000A0F6B">
        <w:rPr>
          <w:rFonts w:ascii="Franklin Gothic Book" w:hAnsi="Franklin Gothic Book" w:cs="Arial"/>
          <w:i/>
          <w:highlight w:val="yellow"/>
        </w:rPr>
        <w:t xml:space="preserve">Einspielen neuer Releases und Updates </w:t>
      </w:r>
    </w:p>
    <w:p w14:paraId="331B7033" w14:textId="77777777" w:rsidR="006B31F5" w:rsidRPr="000A0F6B" w:rsidRDefault="006B31F5" w:rsidP="00535132">
      <w:pPr>
        <w:pStyle w:val="Listenabsatz"/>
        <w:numPr>
          <w:ilvl w:val="0"/>
          <w:numId w:val="6"/>
        </w:numPr>
        <w:tabs>
          <w:tab w:val="left" w:pos="708"/>
          <w:tab w:val="center" w:pos="4536"/>
          <w:tab w:val="right" w:pos="9071"/>
        </w:tabs>
        <w:jc w:val="both"/>
        <w:rPr>
          <w:rFonts w:ascii="Franklin Gothic Book" w:hAnsi="Franklin Gothic Book" w:cs="Arial"/>
          <w:i/>
          <w:highlight w:val="yellow"/>
        </w:rPr>
      </w:pPr>
      <w:r w:rsidRPr="000A0F6B">
        <w:rPr>
          <w:rFonts w:ascii="Franklin Gothic Book" w:hAnsi="Franklin Gothic Book" w:cs="Arial"/>
          <w:i/>
          <w:highlight w:val="yellow"/>
        </w:rPr>
        <w:t>Funktionstest bei Installation neuer Updates</w:t>
      </w:r>
    </w:p>
    <w:p w14:paraId="3EAC1FC1" w14:textId="77777777" w:rsidR="006B31F5" w:rsidRPr="000A0F6B" w:rsidRDefault="006B31F5" w:rsidP="00535132">
      <w:pPr>
        <w:pStyle w:val="Listenabsatz"/>
        <w:numPr>
          <w:ilvl w:val="0"/>
          <w:numId w:val="6"/>
        </w:numPr>
        <w:tabs>
          <w:tab w:val="left" w:pos="708"/>
          <w:tab w:val="center" w:pos="4536"/>
          <w:tab w:val="right" w:pos="9071"/>
        </w:tabs>
        <w:jc w:val="both"/>
        <w:rPr>
          <w:rFonts w:ascii="Franklin Gothic Book" w:hAnsi="Franklin Gothic Book" w:cs="Arial"/>
          <w:i/>
          <w:highlight w:val="yellow"/>
        </w:rPr>
      </w:pPr>
      <w:proofErr w:type="spellStart"/>
      <w:r w:rsidRPr="000A0F6B">
        <w:rPr>
          <w:rFonts w:ascii="Franklin Gothic Book" w:hAnsi="Franklin Gothic Book" w:cs="Arial"/>
          <w:i/>
          <w:highlight w:val="yellow"/>
        </w:rPr>
        <w:t>Logging</w:t>
      </w:r>
      <w:proofErr w:type="spellEnd"/>
    </w:p>
    <w:p w14:paraId="6C4B1709" w14:textId="77777777" w:rsidR="006B31F5" w:rsidRPr="000A0F6B" w:rsidRDefault="006B31F5" w:rsidP="00535132">
      <w:pPr>
        <w:tabs>
          <w:tab w:val="left" w:pos="708"/>
          <w:tab w:val="center" w:pos="4819"/>
          <w:tab w:val="right" w:pos="9071"/>
        </w:tabs>
        <w:spacing w:line="276" w:lineRule="auto"/>
        <w:ind w:left="792"/>
        <w:jc w:val="both"/>
        <w:rPr>
          <w:rFonts w:ascii="Franklin Gothic Book" w:hAnsi="Franklin Gothic Book" w:cs="Arial"/>
          <w:szCs w:val="22"/>
          <w:highlight w:val="yellow"/>
        </w:rPr>
      </w:pPr>
    </w:p>
    <w:p w14:paraId="17BFB201" w14:textId="77777777" w:rsidR="006B31F5" w:rsidRPr="000A0F6B" w:rsidRDefault="006B31F5" w:rsidP="00535132">
      <w:pPr>
        <w:numPr>
          <w:ilvl w:val="0"/>
          <w:numId w:val="2"/>
        </w:numPr>
        <w:tabs>
          <w:tab w:val="left" w:pos="708"/>
          <w:tab w:val="center" w:pos="4536"/>
          <w:tab w:val="right" w:pos="9071"/>
        </w:tabs>
        <w:spacing w:after="120" w:line="276" w:lineRule="auto"/>
        <w:ind w:left="709"/>
        <w:jc w:val="both"/>
        <w:rPr>
          <w:rFonts w:ascii="Franklin Gothic Book" w:hAnsi="Franklin Gothic Book" w:cs="Arial"/>
          <w:b/>
          <w:szCs w:val="22"/>
          <w:highlight w:val="yellow"/>
        </w:rPr>
      </w:pPr>
      <w:r w:rsidRPr="000A0F6B">
        <w:rPr>
          <w:rFonts w:ascii="Franklin Gothic Book" w:hAnsi="Franklin Gothic Book" w:cs="Arial"/>
          <w:b/>
          <w:szCs w:val="22"/>
          <w:highlight w:val="yellow"/>
        </w:rPr>
        <w:t>Übertragungskontrolle</w:t>
      </w:r>
    </w:p>
    <w:p w14:paraId="301C7C0C"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überprüft und festgestellt werden kann, an welche Stellen personenbezogene Daten mit Hilfe von Einrichtungen zur Datenübertragung übermittelt oder zur Verfügung gestellt wurden oder werden können:</w:t>
      </w:r>
    </w:p>
    <w:p w14:paraId="4FCFAE3A"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Übertragungskontrolle:</w:t>
      </w:r>
    </w:p>
    <w:p w14:paraId="6D5BC70D" w14:textId="77777777" w:rsidR="006B31F5" w:rsidRPr="000A0F6B" w:rsidRDefault="006B31F5" w:rsidP="00535132">
      <w:pPr>
        <w:pStyle w:val="Listenabsatz"/>
        <w:numPr>
          <w:ilvl w:val="0"/>
          <w:numId w:val="7"/>
        </w:numPr>
        <w:tabs>
          <w:tab w:val="left" w:pos="708"/>
          <w:tab w:val="center" w:pos="4819"/>
          <w:tab w:val="right" w:pos="9071"/>
        </w:tabs>
        <w:spacing w:after="120"/>
        <w:jc w:val="both"/>
        <w:rPr>
          <w:rFonts w:ascii="Franklin Gothic Book" w:hAnsi="Franklin Gothic Book" w:cs="Arial"/>
          <w:highlight w:val="yellow"/>
        </w:rPr>
      </w:pPr>
      <w:proofErr w:type="spellStart"/>
      <w:r w:rsidRPr="000A0F6B">
        <w:rPr>
          <w:rFonts w:ascii="Franklin Gothic Book" w:hAnsi="Franklin Gothic Book" w:cs="Arial"/>
          <w:i/>
          <w:highlight w:val="yellow"/>
        </w:rPr>
        <w:t>Logging</w:t>
      </w:r>
      <w:proofErr w:type="spellEnd"/>
    </w:p>
    <w:p w14:paraId="74F031B5" w14:textId="77777777" w:rsidR="006B31F5" w:rsidRPr="000A0F6B" w:rsidRDefault="006B31F5" w:rsidP="00535132">
      <w:pPr>
        <w:pStyle w:val="Listenabsatz"/>
        <w:tabs>
          <w:tab w:val="left" w:pos="708"/>
          <w:tab w:val="center" w:pos="4819"/>
          <w:tab w:val="right" w:pos="9071"/>
        </w:tabs>
        <w:spacing w:after="120"/>
        <w:ind w:left="360"/>
        <w:jc w:val="both"/>
        <w:rPr>
          <w:rFonts w:ascii="Franklin Gothic Book" w:hAnsi="Franklin Gothic Book" w:cs="Arial"/>
          <w:highlight w:val="yellow"/>
        </w:rPr>
      </w:pPr>
    </w:p>
    <w:p w14:paraId="3DAFF3DA" w14:textId="77777777" w:rsidR="006B31F5" w:rsidRPr="000A0F6B" w:rsidRDefault="006B31F5" w:rsidP="00535132">
      <w:pPr>
        <w:numPr>
          <w:ilvl w:val="0"/>
          <w:numId w:val="2"/>
        </w:numPr>
        <w:tabs>
          <w:tab w:val="left" w:pos="708"/>
          <w:tab w:val="center" w:pos="4536"/>
          <w:tab w:val="right" w:pos="9071"/>
        </w:tabs>
        <w:spacing w:after="120" w:line="276" w:lineRule="auto"/>
        <w:ind w:left="709"/>
        <w:jc w:val="both"/>
        <w:rPr>
          <w:rFonts w:ascii="Franklin Gothic Book" w:hAnsi="Franklin Gothic Book" w:cs="Arial"/>
          <w:b/>
          <w:szCs w:val="22"/>
          <w:highlight w:val="yellow"/>
        </w:rPr>
      </w:pPr>
      <w:r w:rsidRPr="000A0F6B">
        <w:rPr>
          <w:rFonts w:ascii="Franklin Gothic Book" w:hAnsi="Franklin Gothic Book" w:cs="Arial"/>
          <w:b/>
          <w:szCs w:val="22"/>
          <w:highlight w:val="yellow"/>
        </w:rPr>
        <w:t>Transportkontrolle</w:t>
      </w:r>
    </w:p>
    <w:p w14:paraId="222AB8DB"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bei der Übermittlung personenbezogener Daten sowie beim Transport von Datenträgern die Vertraulichkeit und Integrität der Daten geschützt werden:</w:t>
      </w:r>
    </w:p>
    <w:p w14:paraId="5C02680C"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Transportkontrolle:</w:t>
      </w:r>
    </w:p>
    <w:p w14:paraId="635E80EE" w14:textId="77777777" w:rsidR="006B31F5" w:rsidRPr="000A0F6B" w:rsidRDefault="006B31F5" w:rsidP="00535132">
      <w:pPr>
        <w:pStyle w:val="Listenabsatz"/>
        <w:numPr>
          <w:ilvl w:val="0"/>
          <w:numId w:val="7"/>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Transportprozesse mit individueller Verantwortlichkeit</w:t>
      </w:r>
    </w:p>
    <w:p w14:paraId="5FB51DBB" w14:textId="1546338F"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i/>
          <w:highlight w:val="yellow"/>
        </w:rPr>
      </w:pPr>
      <w:r w:rsidRPr="000A0F6B">
        <w:rPr>
          <w:rFonts w:ascii="Franklin Gothic Book" w:hAnsi="Franklin Gothic Book" w:cs="Arial"/>
          <w:i/>
          <w:highlight w:val="yellow"/>
        </w:rPr>
        <w:t>umfassende Protokollierungsverfahren</w:t>
      </w:r>
    </w:p>
    <w:p w14:paraId="424284A5" w14:textId="77777777" w:rsidR="006B31F5" w:rsidRPr="000A0F6B" w:rsidRDefault="006B31F5" w:rsidP="00535132">
      <w:pPr>
        <w:tabs>
          <w:tab w:val="left" w:pos="708"/>
          <w:tab w:val="center" w:pos="4819"/>
          <w:tab w:val="right" w:pos="9071"/>
        </w:tabs>
        <w:spacing w:line="276" w:lineRule="auto"/>
        <w:ind w:left="792"/>
        <w:jc w:val="both"/>
        <w:rPr>
          <w:rFonts w:ascii="Franklin Gothic Book" w:hAnsi="Franklin Gothic Book" w:cs="Arial"/>
          <w:b/>
          <w:szCs w:val="22"/>
          <w:highlight w:val="yellow"/>
        </w:rPr>
      </w:pPr>
    </w:p>
    <w:p w14:paraId="0CE7957F" w14:textId="77777777" w:rsidR="006B31F5" w:rsidRPr="000A0F6B" w:rsidRDefault="006B31F5" w:rsidP="00535132">
      <w:pPr>
        <w:spacing w:after="240" w:line="276" w:lineRule="auto"/>
        <w:jc w:val="both"/>
        <w:rPr>
          <w:rFonts w:ascii="Franklin Gothic Book" w:hAnsi="Franklin Gothic Book" w:cs="Arial"/>
          <w:b/>
          <w:szCs w:val="22"/>
          <w:highlight w:val="yellow"/>
        </w:rPr>
      </w:pPr>
      <w:r w:rsidRPr="000A0F6B">
        <w:rPr>
          <w:rFonts w:ascii="Franklin Gothic Book" w:hAnsi="Franklin Gothic Book" w:cs="Arial"/>
          <w:b/>
          <w:szCs w:val="22"/>
          <w:highlight w:val="yellow"/>
        </w:rPr>
        <w:t>E.</w:t>
      </w:r>
      <w:r w:rsidRPr="000A0F6B">
        <w:rPr>
          <w:rFonts w:ascii="Franklin Gothic Book" w:hAnsi="Franklin Gothic Book" w:cs="Arial"/>
          <w:b/>
          <w:szCs w:val="22"/>
          <w:highlight w:val="yellow"/>
        </w:rPr>
        <w:tab/>
        <w:t xml:space="preserve">Maßnahmen zur Sicherung der Verfügbarkeit und Belastbarkeit </w:t>
      </w:r>
    </w:p>
    <w:p w14:paraId="2B5EDDAA" w14:textId="77777777" w:rsidR="006B31F5" w:rsidRPr="000A0F6B" w:rsidRDefault="006B31F5" w:rsidP="00535132">
      <w:pPr>
        <w:numPr>
          <w:ilvl w:val="0"/>
          <w:numId w:val="3"/>
        </w:numPr>
        <w:spacing w:line="276" w:lineRule="auto"/>
        <w:ind w:left="709"/>
        <w:contextualSpacing/>
        <w:jc w:val="both"/>
        <w:rPr>
          <w:rFonts w:ascii="Franklin Gothic Book" w:hAnsi="Franklin Gothic Book" w:cs="Arial"/>
          <w:szCs w:val="22"/>
          <w:highlight w:val="yellow"/>
        </w:rPr>
      </w:pPr>
      <w:r w:rsidRPr="000A0F6B">
        <w:rPr>
          <w:rFonts w:ascii="Franklin Gothic Book" w:hAnsi="Franklin Gothic Book" w:cs="Arial"/>
          <w:b/>
          <w:szCs w:val="22"/>
          <w:highlight w:val="yellow"/>
        </w:rPr>
        <w:t>Verfügbarkeitskontrolle</w:t>
      </w:r>
    </w:p>
    <w:p w14:paraId="716A82E5"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lastRenderedPageBreak/>
        <w:t>Maßnahmen, die sicherstellen, dass personenbezogene Daten gegen zufällige Zerstörung oder Verlust geschützt sind.</w:t>
      </w:r>
    </w:p>
    <w:p w14:paraId="1E2C779D"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des Verfügbarkeitskontrollsystems:</w:t>
      </w:r>
    </w:p>
    <w:p w14:paraId="2AF59595"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Datensicherungsverfahren</w:t>
      </w:r>
    </w:p>
    <w:p w14:paraId="2A783CE9"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Unterbrechungsfreie Stromversorgung</w:t>
      </w:r>
    </w:p>
    <w:p w14:paraId="61C590EE" w14:textId="77777777" w:rsidR="006B31F5" w:rsidRPr="000A0F6B" w:rsidRDefault="006B31F5" w:rsidP="00535132">
      <w:pPr>
        <w:pStyle w:val="Listenabsatz"/>
        <w:numPr>
          <w:ilvl w:val="0"/>
          <w:numId w:val="5"/>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Brandmeldeanlage (Feuermelder)</w:t>
      </w:r>
    </w:p>
    <w:p w14:paraId="7355F5F1" w14:textId="77777777" w:rsidR="006B31F5" w:rsidRPr="000A0F6B" w:rsidRDefault="006B31F5" w:rsidP="00535132">
      <w:pPr>
        <w:pStyle w:val="Listenabsatz"/>
        <w:tabs>
          <w:tab w:val="left" w:pos="708"/>
          <w:tab w:val="center" w:pos="4819"/>
          <w:tab w:val="right" w:pos="9071"/>
        </w:tabs>
        <w:spacing w:after="120"/>
        <w:ind w:left="360"/>
        <w:jc w:val="both"/>
        <w:rPr>
          <w:rFonts w:ascii="Franklin Gothic Book" w:hAnsi="Franklin Gothic Book" w:cs="Arial"/>
          <w:highlight w:val="yellow"/>
        </w:rPr>
      </w:pPr>
    </w:p>
    <w:p w14:paraId="43C90594" w14:textId="77777777" w:rsidR="006B31F5" w:rsidRPr="000A0F6B" w:rsidRDefault="006B31F5" w:rsidP="00535132">
      <w:pPr>
        <w:numPr>
          <w:ilvl w:val="0"/>
          <w:numId w:val="3"/>
        </w:numPr>
        <w:spacing w:line="276" w:lineRule="auto"/>
        <w:ind w:left="709"/>
        <w:contextualSpacing/>
        <w:jc w:val="both"/>
        <w:rPr>
          <w:rFonts w:ascii="Franklin Gothic Book" w:hAnsi="Franklin Gothic Book" w:cs="Arial"/>
          <w:b/>
          <w:szCs w:val="22"/>
          <w:highlight w:val="yellow"/>
        </w:rPr>
      </w:pPr>
      <w:r w:rsidRPr="000A0F6B">
        <w:rPr>
          <w:rFonts w:ascii="Franklin Gothic Book" w:hAnsi="Franklin Gothic Book" w:cs="Arial"/>
          <w:b/>
          <w:szCs w:val="22"/>
          <w:highlight w:val="yellow"/>
        </w:rPr>
        <w:t>Rasche Wiederherstellbarkeit</w:t>
      </w:r>
    </w:p>
    <w:p w14:paraId="11E7CF51"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die Fähigkeit sicherstellen, die Verfügbarkeit der personenbezogenen Daten und den Zugang zu ihnen bei einem physischen oder technischen Zwischenfall rasch wiederherzustellen.</w:t>
      </w:r>
    </w:p>
    <w:p w14:paraId="05091405"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Maßnahmen zur raschen Widerherstellbarkeit:</w:t>
      </w:r>
    </w:p>
    <w:p w14:paraId="4851C321"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i/>
          <w:szCs w:val="22"/>
          <w:highlight w:val="yellow"/>
        </w:rPr>
        <w:t>- Datensicherungsverfahren (Backups)</w:t>
      </w:r>
    </w:p>
    <w:p w14:paraId="03B7B57D" w14:textId="77777777" w:rsidR="006B31F5" w:rsidRPr="000A0F6B" w:rsidRDefault="006B31F5" w:rsidP="00535132">
      <w:pPr>
        <w:tabs>
          <w:tab w:val="left" w:pos="708"/>
          <w:tab w:val="center" w:pos="4819"/>
          <w:tab w:val="right" w:pos="9071"/>
        </w:tabs>
        <w:spacing w:line="276" w:lineRule="auto"/>
        <w:ind w:left="1152"/>
        <w:jc w:val="both"/>
        <w:rPr>
          <w:rFonts w:ascii="Franklin Gothic Book" w:hAnsi="Franklin Gothic Book" w:cs="Arial"/>
          <w:i/>
          <w:szCs w:val="22"/>
          <w:highlight w:val="yellow"/>
        </w:rPr>
      </w:pPr>
    </w:p>
    <w:p w14:paraId="39BA307C" w14:textId="77777777" w:rsidR="006B31F5" w:rsidRPr="000A0F6B" w:rsidRDefault="006B31F5" w:rsidP="00535132">
      <w:pPr>
        <w:numPr>
          <w:ilvl w:val="0"/>
          <w:numId w:val="3"/>
        </w:numPr>
        <w:spacing w:line="276" w:lineRule="auto"/>
        <w:ind w:left="709"/>
        <w:contextualSpacing/>
        <w:jc w:val="both"/>
        <w:rPr>
          <w:rFonts w:ascii="Franklin Gothic Book" w:hAnsi="Franklin Gothic Book" w:cs="Arial"/>
          <w:b/>
          <w:szCs w:val="22"/>
          <w:highlight w:val="yellow"/>
        </w:rPr>
      </w:pPr>
      <w:r w:rsidRPr="000A0F6B">
        <w:rPr>
          <w:rFonts w:ascii="Franklin Gothic Book" w:hAnsi="Franklin Gothic Book" w:cs="Arial"/>
          <w:b/>
          <w:szCs w:val="22"/>
          <w:highlight w:val="yellow"/>
        </w:rPr>
        <w:t>Zuverlässigkeit</w:t>
      </w:r>
    </w:p>
    <w:p w14:paraId="36E2E81A"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alle Funktionen des Systems zur Verfügung stehen und auftretende Fehlfunktionen gemeldet werden:</w:t>
      </w:r>
    </w:p>
    <w:p w14:paraId="39EF0C3B"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Maßnahmen zur Zuverlässigkeit:</w:t>
      </w:r>
    </w:p>
    <w:p w14:paraId="22B504A8" w14:textId="77777777" w:rsidR="006B31F5" w:rsidRPr="000A0F6B" w:rsidRDefault="006B31F5" w:rsidP="00535132">
      <w:pPr>
        <w:pStyle w:val="Listenabsatz"/>
        <w:numPr>
          <w:ilvl w:val="0"/>
          <w:numId w:val="8"/>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regelmäßige Tests der Datenwiederherstellung</w:t>
      </w:r>
    </w:p>
    <w:p w14:paraId="158076FA" w14:textId="77777777" w:rsidR="006B31F5" w:rsidRPr="000A0F6B" w:rsidRDefault="006B31F5" w:rsidP="00535132">
      <w:pPr>
        <w:spacing w:after="240" w:line="276" w:lineRule="auto"/>
        <w:jc w:val="both"/>
        <w:rPr>
          <w:rFonts w:ascii="Franklin Gothic Book" w:hAnsi="Franklin Gothic Book" w:cs="Arial"/>
          <w:b/>
          <w:szCs w:val="22"/>
          <w:highlight w:val="yellow"/>
        </w:rPr>
      </w:pPr>
    </w:p>
    <w:p w14:paraId="7C611568"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b/>
          <w:szCs w:val="22"/>
          <w:highlight w:val="yellow"/>
        </w:rPr>
        <w:t>F.</w:t>
      </w:r>
      <w:r w:rsidRPr="000A0F6B">
        <w:rPr>
          <w:rFonts w:ascii="Franklin Gothic Book" w:hAnsi="Franklin Gothic Book" w:cs="Arial"/>
          <w:b/>
          <w:szCs w:val="22"/>
          <w:highlight w:val="yellow"/>
        </w:rPr>
        <w:tab/>
        <w:t xml:space="preserve">Maßnahmen zur regelmäßigen Evaluation der Sicherheit der Datenverarbeitung </w:t>
      </w:r>
    </w:p>
    <w:p w14:paraId="337F26A6" w14:textId="77777777" w:rsidR="006B31F5" w:rsidRPr="000A0F6B" w:rsidRDefault="006B31F5" w:rsidP="00535132">
      <w:pPr>
        <w:numPr>
          <w:ilvl w:val="0"/>
          <w:numId w:val="4"/>
        </w:numPr>
        <w:spacing w:line="276" w:lineRule="auto"/>
        <w:ind w:left="709"/>
        <w:contextualSpacing/>
        <w:jc w:val="both"/>
        <w:rPr>
          <w:rFonts w:ascii="Franklin Gothic Book" w:hAnsi="Franklin Gothic Book" w:cs="Arial"/>
          <w:b/>
          <w:szCs w:val="22"/>
          <w:highlight w:val="yellow"/>
        </w:rPr>
      </w:pPr>
      <w:r w:rsidRPr="000A0F6B">
        <w:rPr>
          <w:rFonts w:ascii="Franklin Gothic Book" w:hAnsi="Franklin Gothic Book" w:cs="Arial"/>
          <w:b/>
          <w:szCs w:val="22"/>
          <w:highlight w:val="yellow"/>
        </w:rPr>
        <w:t>Überprüfungsverfahren</w:t>
      </w:r>
    </w:p>
    <w:p w14:paraId="2FFA8F7D"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die datenschutzkonforme und sichere Verarbeitung sicherstellen.</w:t>
      </w:r>
    </w:p>
    <w:p w14:paraId="3A5F7871"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Überprüfungsverfahren:</w:t>
      </w:r>
    </w:p>
    <w:p w14:paraId="7B9C4C35"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 xml:space="preserve">- </w:t>
      </w:r>
      <w:r w:rsidRPr="000A0F6B">
        <w:rPr>
          <w:rFonts w:ascii="Franklin Gothic Book" w:hAnsi="Franklin Gothic Book" w:cs="Arial"/>
          <w:i/>
          <w:szCs w:val="22"/>
          <w:highlight w:val="yellow"/>
        </w:rPr>
        <w:t>Datenschutzmanagement</w:t>
      </w:r>
    </w:p>
    <w:p w14:paraId="36248032"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 xml:space="preserve">- </w:t>
      </w:r>
      <w:r w:rsidRPr="000A0F6B">
        <w:rPr>
          <w:rFonts w:ascii="Franklin Gothic Book" w:hAnsi="Franklin Gothic Book" w:cs="Arial"/>
          <w:i/>
          <w:szCs w:val="22"/>
          <w:highlight w:val="yellow"/>
        </w:rPr>
        <w:t>Formalisierte Prozesse für Datenschutzvorfälle</w:t>
      </w:r>
    </w:p>
    <w:p w14:paraId="3156CA38"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 xml:space="preserve">- </w:t>
      </w:r>
      <w:r w:rsidRPr="000A0F6B">
        <w:rPr>
          <w:rFonts w:ascii="Franklin Gothic Book" w:hAnsi="Franklin Gothic Book" w:cs="Arial"/>
          <w:i/>
          <w:szCs w:val="22"/>
          <w:highlight w:val="yellow"/>
        </w:rPr>
        <w:t>Weisungen der Auftraggeberin werden dokumentiert</w:t>
      </w:r>
    </w:p>
    <w:p w14:paraId="699887D4" w14:textId="77777777" w:rsidR="006B31F5" w:rsidRPr="000A0F6B" w:rsidRDefault="006B31F5" w:rsidP="00535132">
      <w:pPr>
        <w:tabs>
          <w:tab w:val="left" w:pos="708"/>
          <w:tab w:val="center" w:pos="4819"/>
          <w:tab w:val="right" w:pos="9071"/>
        </w:tabs>
        <w:spacing w:line="276" w:lineRule="auto"/>
        <w:ind w:left="792"/>
        <w:jc w:val="both"/>
        <w:rPr>
          <w:rFonts w:ascii="Franklin Gothic Book" w:hAnsi="Franklin Gothic Book" w:cs="Arial"/>
          <w:b/>
          <w:szCs w:val="22"/>
          <w:highlight w:val="yellow"/>
        </w:rPr>
      </w:pPr>
    </w:p>
    <w:p w14:paraId="1B9FC6C8" w14:textId="77777777" w:rsidR="006B31F5" w:rsidRPr="000A0F6B" w:rsidRDefault="006B31F5" w:rsidP="00535132">
      <w:pPr>
        <w:numPr>
          <w:ilvl w:val="0"/>
          <w:numId w:val="4"/>
        </w:numPr>
        <w:spacing w:line="276" w:lineRule="auto"/>
        <w:ind w:left="709"/>
        <w:contextualSpacing/>
        <w:jc w:val="both"/>
        <w:rPr>
          <w:rFonts w:ascii="Franklin Gothic Book" w:hAnsi="Franklin Gothic Book" w:cs="Arial"/>
          <w:b/>
          <w:szCs w:val="22"/>
          <w:highlight w:val="yellow"/>
        </w:rPr>
      </w:pPr>
      <w:r w:rsidRPr="000A0F6B">
        <w:rPr>
          <w:rFonts w:ascii="Franklin Gothic Book" w:hAnsi="Franklin Gothic Book" w:cs="Arial"/>
          <w:b/>
          <w:szCs w:val="22"/>
          <w:highlight w:val="yellow"/>
        </w:rPr>
        <w:t>Auftragskontrolle</w:t>
      </w:r>
    </w:p>
    <w:p w14:paraId="5B99964F"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Maßnahmen, die gewährleisten, dass personenbezogene Daten, die im Auftrag verarbeitet werden, nur entsprechend den Weisungen der Auftraggeberin verarbeitet werden können:</w:t>
      </w:r>
    </w:p>
    <w:p w14:paraId="2E28429F" w14:textId="77777777" w:rsidR="006B31F5" w:rsidRPr="000A0F6B" w:rsidRDefault="006B31F5" w:rsidP="00535132">
      <w:pPr>
        <w:tabs>
          <w:tab w:val="left" w:pos="708"/>
          <w:tab w:val="center" w:pos="4819"/>
          <w:tab w:val="right" w:pos="9071"/>
        </w:tabs>
        <w:spacing w:after="120" w:line="276" w:lineRule="auto"/>
        <w:jc w:val="both"/>
        <w:rPr>
          <w:rFonts w:ascii="Franklin Gothic Book" w:hAnsi="Franklin Gothic Book" w:cs="Arial"/>
          <w:szCs w:val="22"/>
          <w:highlight w:val="yellow"/>
        </w:rPr>
      </w:pPr>
      <w:r w:rsidRPr="000A0F6B">
        <w:rPr>
          <w:rFonts w:ascii="Franklin Gothic Book" w:hAnsi="Franklin Gothic Book" w:cs="Arial"/>
          <w:szCs w:val="22"/>
          <w:highlight w:val="yellow"/>
        </w:rPr>
        <w:t>Beschreibung der Maßnahmen zur Auftragskontrolle:</w:t>
      </w:r>
    </w:p>
    <w:p w14:paraId="59909325" w14:textId="77777777" w:rsidR="006B31F5" w:rsidRPr="000A0F6B" w:rsidRDefault="006B31F5" w:rsidP="00535132">
      <w:pPr>
        <w:pStyle w:val="Listenabsatz"/>
        <w:numPr>
          <w:ilvl w:val="0"/>
          <w:numId w:val="8"/>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Weisungen der Auftraggeberin werden dokumentiert</w:t>
      </w:r>
    </w:p>
    <w:p w14:paraId="1A69D3ED" w14:textId="77777777" w:rsidR="006B31F5" w:rsidRPr="000A0F6B" w:rsidRDefault="006B31F5" w:rsidP="00535132">
      <w:pPr>
        <w:pStyle w:val="Listenabsatz"/>
        <w:numPr>
          <w:ilvl w:val="0"/>
          <w:numId w:val="8"/>
        </w:numPr>
        <w:tabs>
          <w:tab w:val="left" w:pos="708"/>
          <w:tab w:val="center" w:pos="4819"/>
          <w:tab w:val="right" w:pos="9071"/>
        </w:tabs>
        <w:spacing w:after="120"/>
        <w:jc w:val="both"/>
        <w:rPr>
          <w:rFonts w:ascii="Franklin Gothic Book" w:hAnsi="Franklin Gothic Book" w:cs="Arial"/>
          <w:highlight w:val="yellow"/>
        </w:rPr>
      </w:pPr>
      <w:r w:rsidRPr="000A0F6B">
        <w:rPr>
          <w:rFonts w:ascii="Franklin Gothic Book" w:hAnsi="Franklin Gothic Book" w:cs="Arial"/>
          <w:i/>
          <w:highlight w:val="yellow"/>
        </w:rPr>
        <w:t>formalisiertes Auftragsmanagement</w:t>
      </w:r>
    </w:p>
    <w:p w14:paraId="68F3EAA2" w14:textId="77777777" w:rsidR="006B31F5" w:rsidRPr="00535132" w:rsidRDefault="006B31F5" w:rsidP="00535132">
      <w:pPr>
        <w:spacing w:line="276" w:lineRule="auto"/>
        <w:rPr>
          <w:rFonts w:ascii="Franklin Gothic Book" w:hAnsi="Franklin Gothic Book"/>
          <w:b/>
          <w:szCs w:val="22"/>
        </w:rPr>
      </w:pPr>
    </w:p>
    <w:p w14:paraId="51D7432B" w14:textId="77777777" w:rsidR="00851241" w:rsidRPr="00535132" w:rsidRDefault="00851241" w:rsidP="00535132">
      <w:pPr>
        <w:spacing w:line="276" w:lineRule="auto"/>
        <w:rPr>
          <w:rFonts w:ascii="Franklin Gothic Book" w:hAnsi="Franklin Gothic Book"/>
          <w:szCs w:val="22"/>
        </w:rPr>
      </w:pPr>
    </w:p>
    <w:sectPr w:rsidR="00851241" w:rsidRPr="00535132">
      <w:headerReference w:type="default" r:id="rId11"/>
      <w:footerReference w:type="default" r:id="rId12"/>
      <w:pgSz w:w="11906" w:h="16838"/>
      <w:pgMar w:top="1417" w:right="1417" w:bottom="1134"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licja Wilczek" w:date="2024-01-14T12:24:00Z" w:initials="AW">
    <w:p w14:paraId="7B2CAD79" w14:textId="77777777" w:rsidR="000A0F6B" w:rsidRDefault="006B31F5" w:rsidP="000A0F6B">
      <w:r>
        <w:rPr>
          <w:rStyle w:val="Kommentarzeichen"/>
        </w:rPr>
        <w:annotationRef/>
      </w:r>
      <w:r w:rsidR="000A0F6B">
        <w:rPr>
          <w:sz w:val="20"/>
          <w:szCs w:val="20"/>
        </w:rPr>
        <w:t>Die DSGVO schreibt einige Möglichkeiten vor, mit denen ein Auftragsverarbeiter nachweisen kann, dass er auch wirklich datenschutzkonform arbeitet. Die Erstellung eines Selbstaudits ist die einfachste Möglichkeit diesen Nachweis zu erbringen. Möglich wäre noch eine Zertifizierung durch eine Datenschutzbehörde oder die Durchführung eines Datenschutzaudits durch einen Dritten. Das ist aber eher bei größeren Unternehmen angemessen.</w:t>
      </w:r>
      <w:r w:rsidR="000A0F6B">
        <w:rPr>
          <w:sz w:val="20"/>
          <w:szCs w:val="20"/>
        </w:rPr>
        <w:cr/>
      </w:r>
      <w:r w:rsidR="000A0F6B">
        <w:rPr>
          <w:sz w:val="20"/>
          <w:szCs w:val="20"/>
        </w:rPr>
        <w:cr/>
        <w:t>Das Selbstaudit sieht in der Praxis so aus, dass man sich als Auftragnehmer hinsetzt und nach bestem Wissen und Gewissen in einem Word Dokument niedertippt, welche Maßnahmen man ergreift und tatsächlich auch umsetzt. Es würde auch reichen, wenn die Auftragsnehmerin sich den Anhang des AVV (TOMs) schnappt und da ankreuzt, was sie umsetzt und ggf. dazuschreibt, sollten noch zusätzliche Sicherheitsmaßnahmen ergriffen werden.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B2CAD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4E511B" w16cex:dateUtc="2024-01-14T11: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B2CAD79" w16cid:durableId="294E511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43600" w14:textId="77777777" w:rsidR="00894903" w:rsidRDefault="00894903" w:rsidP="006B31F5">
      <w:pPr>
        <w:spacing w:line="240" w:lineRule="auto"/>
      </w:pPr>
      <w:r>
        <w:separator/>
      </w:r>
    </w:p>
  </w:endnote>
  <w:endnote w:type="continuationSeparator" w:id="0">
    <w:p w14:paraId="7AE3BDF0" w14:textId="77777777" w:rsidR="00894903" w:rsidRDefault="00894903" w:rsidP="006B31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venir Next LT Pro">
    <w:altName w:val="Avenir Next LT Pro"/>
    <w:charset w:val="00"/>
    <w:family w:val="swiss"/>
    <w:pitch w:val="variable"/>
    <w:sig w:usb0="800000EF" w:usb1="50002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9768189"/>
      <w:docPartObj>
        <w:docPartGallery w:val="Page Numbers (Bottom of Page)"/>
        <w:docPartUnique/>
      </w:docPartObj>
    </w:sdtPr>
    <w:sdtEndPr>
      <w:rPr>
        <w:rFonts w:ascii="Avenir Next LT Pro" w:hAnsi="Avenir Next LT Pro"/>
        <w:sz w:val="20"/>
        <w:szCs w:val="20"/>
      </w:rPr>
    </w:sdtEndPr>
    <w:sdtContent>
      <w:p w14:paraId="297DFCF2" w14:textId="61883FCF" w:rsidR="006B31F5" w:rsidRPr="006B31F5" w:rsidRDefault="006B31F5">
        <w:pPr>
          <w:pStyle w:val="Fuzeile"/>
          <w:jc w:val="right"/>
          <w:rPr>
            <w:rFonts w:ascii="Avenir Next LT Pro" w:hAnsi="Avenir Next LT Pro"/>
            <w:sz w:val="20"/>
            <w:szCs w:val="20"/>
          </w:rPr>
        </w:pPr>
        <w:r w:rsidRPr="006B31F5">
          <w:rPr>
            <w:rFonts w:ascii="Avenir Next LT Pro" w:hAnsi="Avenir Next LT Pro"/>
            <w:sz w:val="20"/>
            <w:szCs w:val="20"/>
          </w:rPr>
          <w:fldChar w:fldCharType="begin"/>
        </w:r>
        <w:r w:rsidRPr="006B31F5">
          <w:rPr>
            <w:rFonts w:ascii="Avenir Next LT Pro" w:hAnsi="Avenir Next LT Pro"/>
            <w:sz w:val="20"/>
            <w:szCs w:val="20"/>
          </w:rPr>
          <w:instrText>PAGE   \* MERGEFORMAT</w:instrText>
        </w:r>
        <w:r w:rsidRPr="006B31F5">
          <w:rPr>
            <w:rFonts w:ascii="Avenir Next LT Pro" w:hAnsi="Avenir Next LT Pro"/>
            <w:sz w:val="20"/>
            <w:szCs w:val="20"/>
          </w:rPr>
          <w:fldChar w:fldCharType="separate"/>
        </w:r>
        <w:r w:rsidRPr="006B31F5">
          <w:rPr>
            <w:rFonts w:ascii="Avenir Next LT Pro" w:hAnsi="Avenir Next LT Pro"/>
            <w:sz w:val="20"/>
            <w:szCs w:val="20"/>
          </w:rPr>
          <w:t>2</w:t>
        </w:r>
        <w:r w:rsidRPr="006B31F5">
          <w:rPr>
            <w:rFonts w:ascii="Avenir Next LT Pro" w:hAnsi="Avenir Next LT Pro"/>
            <w:sz w:val="20"/>
            <w:szCs w:val="20"/>
          </w:rPr>
          <w:fldChar w:fldCharType="end"/>
        </w:r>
      </w:p>
    </w:sdtContent>
  </w:sdt>
  <w:p w14:paraId="22FA5EDC" w14:textId="177FDE93" w:rsidR="006B31F5" w:rsidRPr="006B31F5" w:rsidRDefault="006B31F5">
    <w:pPr>
      <w:pStyle w:val="Fuzeile"/>
      <w:rPr>
        <w:rFonts w:ascii="Avenir Next LT Pro" w:hAnsi="Avenir Next LT Pro"/>
        <w:sz w:val="20"/>
        <w:szCs w:val="20"/>
      </w:rPr>
    </w:pPr>
    <w:r w:rsidRPr="006B31F5">
      <w:rPr>
        <w:rFonts w:ascii="Avenir Next LT Pro" w:hAnsi="Avenir Next LT Pro"/>
        <w:sz w:val="20"/>
        <w:szCs w:val="20"/>
      </w:rPr>
      <w:t xml:space="preserve">Stand: </w:t>
    </w:r>
    <w:r w:rsidR="007A2095">
      <w:rPr>
        <w:rFonts w:ascii="Avenir Next LT Pro" w:hAnsi="Avenir Next LT Pro"/>
        <w:sz w:val="20"/>
        <w:szCs w:val="20"/>
      </w:rPr>
      <w:t>August</w:t>
    </w:r>
    <w:r w:rsidRPr="006B31F5">
      <w:rPr>
        <w:rFonts w:ascii="Avenir Next LT Pro" w:hAnsi="Avenir Next LT Pro"/>
        <w:sz w:val="20"/>
        <w:szCs w:val="20"/>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F787C" w14:textId="77777777" w:rsidR="00894903" w:rsidRDefault="00894903" w:rsidP="006B31F5">
      <w:pPr>
        <w:spacing w:line="240" w:lineRule="auto"/>
      </w:pPr>
      <w:r>
        <w:separator/>
      </w:r>
    </w:p>
  </w:footnote>
  <w:footnote w:type="continuationSeparator" w:id="0">
    <w:p w14:paraId="63B4D891" w14:textId="77777777" w:rsidR="00894903" w:rsidRDefault="00894903" w:rsidP="006B31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CEA6E" w14:textId="274E1A72" w:rsidR="00535132" w:rsidRPr="00535132" w:rsidRDefault="00535132" w:rsidP="00535132">
    <w:pPr>
      <w:spacing w:line="276" w:lineRule="auto"/>
      <w:jc w:val="center"/>
      <w:rPr>
        <w:rFonts w:ascii="Franklin Gothic Book" w:hAnsi="Franklin Gothic Book"/>
        <w:b/>
        <w:sz w:val="28"/>
        <w:szCs w:val="28"/>
      </w:rPr>
    </w:pPr>
    <w:r w:rsidRPr="00535132">
      <w:rPr>
        <w:rFonts w:ascii="Franklin Gothic Book" w:hAnsi="Franklin Gothic Book"/>
        <w:b/>
        <w:sz w:val="28"/>
        <w:szCs w:val="28"/>
      </w:rPr>
      <w:t>Vereinbarung über die Auftragsverarbeitung</w:t>
    </w:r>
  </w:p>
  <w:p w14:paraId="541A5ADF" w14:textId="77777777" w:rsidR="00535132" w:rsidRPr="00535132" w:rsidRDefault="00535132" w:rsidP="00535132">
    <w:pPr>
      <w:spacing w:line="276" w:lineRule="auto"/>
      <w:jc w:val="center"/>
      <w:rPr>
        <w:rFonts w:ascii="Franklin Gothic Book" w:hAnsi="Franklin Gothic Book"/>
        <w:bCs/>
        <w:szCs w:val="22"/>
      </w:rPr>
    </w:pPr>
    <w:r w:rsidRPr="00535132">
      <w:rPr>
        <w:rFonts w:ascii="Franklin Gothic Book" w:hAnsi="Franklin Gothic Book"/>
        <w:bCs/>
        <w:szCs w:val="22"/>
      </w:rPr>
      <w:t xml:space="preserve">(Anlage zum Vertrag vom </w:t>
    </w:r>
    <w:r w:rsidRPr="00535132">
      <w:rPr>
        <w:rFonts w:ascii="Franklin Gothic Book" w:hAnsi="Franklin Gothic Book"/>
        <w:bCs/>
        <w:szCs w:val="22"/>
        <w:highlight w:val="yellow"/>
      </w:rPr>
      <w:t>XX.XX.XXXX</w:t>
    </w:r>
    <w:r w:rsidRPr="00535132">
      <w:rPr>
        <w:rFonts w:ascii="Franklin Gothic Book" w:hAnsi="Franklin Gothic Book"/>
        <w:bCs/>
        <w:szCs w:val="22"/>
      </w:rPr>
      <w:t>)</w:t>
    </w:r>
  </w:p>
  <w:p w14:paraId="041AE554" w14:textId="4C2B543E" w:rsidR="006B31F5" w:rsidRDefault="006B31F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017124"/>
    <w:multiLevelType w:val="hybridMultilevel"/>
    <w:tmpl w:val="417EEFC4"/>
    <w:lvl w:ilvl="0" w:tplc="C4847E8E">
      <w:start w:val="3"/>
      <w:numFmt w:val="bullet"/>
      <w:lvlText w:val="-"/>
      <w:lvlJc w:val="left"/>
      <w:pPr>
        <w:ind w:left="360" w:hanging="360"/>
      </w:pPr>
      <w:rPr>
        <w:rFonts w:ascii="Avenir Next LT Pro" w:eastAsia="Times New Roman" w:hAnsi="Avenir Next LT Pro"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C3C2A2E"/>
    <w:multiLevelType w:val="hybridMultilevel"/>
    <w:tmpl w:val="F738A786"/>
    <w:lvl w:ilvl="0" w:tplc="020E3E50">
      <w:start w:val="1"/>
      <w:numFmt w:val="decimal"/>
      <w:lvlText w:val="%1."/>
      <w:lvlJc w:val="left"/>
      <w:pPr>
        <w:ind w:left="1428" w:hanging="360"/>
      </w:pPr>
      <w:rPr>
        <w:b/>
      </w:rPr>
    </w:lvl>
    <w:lvl w:ilvl="1" w:tplc="04070019">
      <w:start w:val="1"/>
      <w:numFmt w:val="lowerLetter"/>
      <w:lvlText w:val="%2."/>
      <w:lvlJc w:val="left"/>
      <w:pPr>
        <w:ind w:left="2148" w:hanging="360"/>
      </w:pPr>
    </w:lvl>
    <w:lvl w:ilvl="2" w:tplc="0407001B">
      <w:start w:val="1"/>
      <w:numFmt w:val="lowerRoman"/>
      <w:lvlText w:val="%3."/>
      <w:lvlJc w:val="right"/>
      <w:pPr>
        <w:ind w:left="2868" w:hanging="180"/>
      </w:pPr>
    </w:lvl>
    <w:lvl w:ilvl="3" w:tplc="0407000F">
      <w:start w:val="1"/>
      <w:numFmt w:val="decimal"/>
      <w:lvlText w:val="%4."/>
      <w:lvlJc w:val="left"/>
      <w:pPr>
        <w:ind w:left="3588" w:hanging="360"/>
      </w:pPr>
    </w:lvl>
    <w:lvl w:ilvl="4" w:tplc="04070019">
      <w:start w:val="1"/>
      <w:numFmt w:val="lowerLetter"/>
      <w:lvlText w:val="%5."/>
      <w:lvlJc w:val="left"/>
      <w:pPr>
        <w:ind w:left="4308" w:hanging="360"/>
      </w:pPr>
    </w:lvl>
    <w:lvl w:ilvl="5" w:tplc="0407001B">
      <w:start w:val="1"/>
      <w:numFmt w:val="lowerRoman"/>
      <w:lvlText w:val="%6."/>
      <w:lvlJc w:val="right"/>
      <w:pPr>
        <w:ind w:left="5028" w:hanging="180"/>
      </w:pPr>
    </w:lvl>
    <w:lvl w:ilvl="6" w:tplc="0407000F">
      <w:start w:val="1"/>
      <w:numFmt w:val="decimal"/>
      <w:lvlText w:val="%7."/>
      <w:lvlJc w:val="left"/>
      <w:pPr>
        <w:ind w:left="5748" w:hanging="360"/>
      </w:pPr>
    </w:lvl>
    <w:lvl w:ilvl="7" w:tplc="04070019">
      <w:start w:val="1"/>
      <w:numFmt w:val="lowerLetter"/>
      <w:lvlText w:val="%8."/>
      <w:lvlJc w:val="left"/>
      <w:pPr>
        <w:ind w:left="6468" w:hanging="360"/>
      </w:pPr>
    </w:lvl>
    <w:lvl w:ilvl="8" w:tplc="0407001B">
      <w:start w:val="1"/>
      <w:numFmt w:val="lowerRoman"/>
      <w:lvlText w:val="%9."/>
      <w:lvlJc w:val="right"/>
      <w:pPr>
        <w:ind w:left="7188" w:hanging="180"/>
      </w:pPr>
    </w:lvl>
  </w:abstractNum>
  <w:abstractNum w:abstractNumId="2" w15:restartNumberingAfterBreak="0">
    <w:nsid w:val="443D2686"/>
    <w:multiLevelType w:val="hybridMultilevel"/>
    <w:tmpl w:val="F738A786"/>
    <w:lvl w:ilvl="0" w:tplc="020E3E50">
      <w:start w:val="1"/>
      <w:numFmt w:val="decimal"/>
      <w:lvlText w:val="%1."/>
      <w:lvlJc w:val="left"/>
      <w:pPr>
        <w:ind w:left="1428" w:hanging="360"/>
      </w:pPr>
      <w:rPr>
        <w:b/>
      </w:rPr>
    </w:lvl>
    <w:lvl w:ilvl="1" w:tplc="04070019">
      <w:start w:val="1"/>
      <w:numFmt w:val="lowerLetter"/>
      <w:lvlText w:val="%2."/>
      <w:lvlJc w:val="left"/>
      <w:pPr>
        <w:ind w:left="2148" w:hanging="360"/>
      </w:pPr>
    </w:lvl>
    <w:lvl w:ilvl="2" w:tplc="0407001B">
      <w:start w:val="1"/>
      <w:numFmt w:val="lowerRoman"/>
      <w:lvlText w:val="%3."/>
      <w:lvlJc w:val="right"/>
      <w:pPr>
        <w:ind w:left="2868" w:hanging="180"/>
      </w:pPr>
    </w:lvl>
    <w:lvl w:ilvl="3" w:tplc="0407000F">
      <w:start w:val="1"/>
      <w:numFmt w:val="decimal"/>
      <w:lvlText w:val="%4."/>
      <w:lvlJc w:val="left"/>
      <w:pPr>
        <w:ind w:left="3588" w:hanging="360"/>
      </w:pPr>
    </w:lvl>
    <w:lvl w:ilvl="4" w:tplc="04070019">
      <w:start w:val="1"/>
      <w:numFmt w:val="lowerLetter"/>
      <w:lvlText w:val="%5."/>
      <w:lvlJc w:val="left"/>
      <w:pPr>
        <w:ind w:left="4308" w:hanging="360"/>
      </w:pPr>
    </w:lvl>
    <w:lvl w:ilvl="5" w:tplc="0407001B">
      <w:start w:val="1"/>
      <w:numFmt w:val="lowerRoman"/>
      <w:lvlText w:val="%6."/>
      <w:lvlJc w:val="right"/>
      <w:pPr>
        <w:ind w:left="5028" w:hanging="180"/>
      </w:pPr>
    </w:lvl>
    <w:lvl w:ilvl="6" w:tplc="0407000F">
      <w:start w:val="1"/>
      <w:numFmt w:val="decimal"/>
      <w:lvlText w:val="%7."/>
      <w:lvlJc w:val="left"/>
      <w:pPr>
        <w:ind w:left="5748" w:hanging="360"/>
      </w:pPr>
    </w:lvl>
    <w:lvl w:ilvl="7" w:tplc="04070019">
      <w:start w:val="1"/>
      <w:numFmt w:val="lowerLetter"/>
      <w:lvlText w:val="%8."/>
      <w:lvlJc w:val="left"/>
      <w:pPr>
        <w:ind w:left="6468" w:hanging="360"/>
      </w:pPr>
    </w:lvl>
    <w:lvl w:ilvl="8" w:tplc="0407001B">
      <w:start w:val="1"/>
      <w:numFmt w:val="lowerRoman"/>
      <w:lvlText w:val="%9."/>
      <w:lvlJc w:val="right"/>
      <w:pPr>
        <w:ind w:left="7188" w:hanging="180"/>
      </w:pPr>
    </w:lvl>
  </w:abstractNum>
  <w:abstractNum w:abstractNumId="3" w15:restartNumberingAfterBreak="0">
    <w:nsid w:val="46B1495A"/>
    <w:multiLevelType w:val="hybridMultilevel"/>
    <w:tmpl w:val="A80EB11C"/>
    <w:lvl w:ilvl="0" w:tplc="C4847E8E">
      <w:start w:val="3"/>
      <w:numFmt w:val="bullet"/>
      <w:lvlText w:val="-"/>
      <w:lvlJc w:val="left"/>
      <w:pPr>
        <w:ind w:left="360" w:hanging="360"/>
      </w:pPr>
      <w:rPr>
        <w:rFonts w:ascii="Avenir Next LT Pro" w:eastAsia="Times New Roman" w:hAnsi="Avenir Next LT Pro"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4733A05"/>
    <w:multiLevelType w:val="hybridMultilevel"/>
    <w:tmpl w:val="C3064A86"/>
    <w:lvl w:ilvl="0" w:tplc="41D85CAC">
      <w:start w:val="2"/>
      <w:numFmt w:val="decimal"/>
      <w:lvlText w:val="%1."/>
      <w:lvlJc w:val="left"/>
      <w:pPr>
        <w:ind w:left="720" w:hanging="360"/>
      </w:pPr>
      <w:rPr>
        <w:b/>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15:restartNumberingAfterBreak="0">
    <w:nsid w:val="77193C42"/>
    <w:multiLevelType w:val="hybridMultilevel"/>
    <w:tmpl w:val="CAD4B216"/>
    <w:lvl w:ilvl="0" w:tplc="C4847E8E">
      <w:start w:val="3"/>
      <w:numFmt w:val="bullet"/>
      <w:lvlText w:val="-"/>
      <w:lvlJc w:val="left"/>
      <w:pPr>
        <w:ind w:left="360" w:hanging="360"/>
      </w:pPr>
      <w:rPr>
        <w:rFonts w:ascii="Avenir Next LT Pro" w:eastAsia="Times New Roman" w:hAnsi="Avenir Next LT Pro"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8981F90"/>
    <w:multiLevelType w:val="hybridMultilevel"/>
    <w:tmpl w:val="B8181E30"/>
    <w:lvl w:ilvl="0" w:tplc="C4847E8E">
      <w:start w:val="3"/>
      <w:numFmt w:val="bullet"/>
      <w:lvlText w:val="-"/>
      <w:lvlJc w:val="left"/>
      <w:pPr>
        <w:ind w:left="360" w:hanging="360"/>
      </w:pPr>
      <w:rPr>
        <w:rFonts w:ascii="Avenir Next LT Pro" w:eastAsia="Times New Roman" w:hAnsi="Avenir Next LT Pro" w:cs="Times New Roman"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7C581B6B"/>
    <w:multiLevelType w:val="hybridMultilevel"/>
    <w:tmpl w:val="F738A786"/>
    <w:lvl w:ilvl="0" w:tplc="020E3E50">
      <w:start w:val="1"/>
      <w:numFmt w:val="decimal"/>
      <w:lvlText w:val="%1."/>
      <w:lvlJc w:val="left"/>
      <w:pPr>
        <w:ind w:left="1428" w:hanging="360"/>
      </w:pPr>
      <w:rPr>
        <w:b/>
      </w:rPr>
    </w:lvl>
    <w:lvl w:ilvl="1" w:tplc="04070019">
      <w:start w:val="1"/>
      <w:numFmt w:val="lowerLetter"/>
      <w:lvlText w:val="%2."/>
      <w:lvlJc w:val="left"/>
      <w:pPr>
        <w:ind w:left="2148" w:hanging="360"/>
      </w:pPr>
    </w:lvl>
    <w:lvl w:ilvl="2" w:tplc="0407001B">
      <w:start w:val="1"/>
      <w:numFmt w:val="lowerRoman"/>
      <w:lvlText w:val="%3."/>
      <w:lvlJc w:val="right"/>
      <w:pPr>
        <w:ind w:left="2868" w:hanging="180"/>
      </w:pPr>
    </w:lvl>
    <w:lvl w:ilvl="3" w:tplc="0407000F">
      <w:start w:val="1"/>
      <w:numFmt w:val="decimal"/>
      <w:lvlText w:val="%4."/>
      <w:lvlJc w:val="left"/>
      <w:pPr>
        <w:ind w:left="3588" w:hanging="360"/>
      </w:pPr>
    </w:lvl>
    <w:lvl w:ilvl="4" w:tplc="04070019">
      <w:start w:val="1"/>
      <w:numFmt w:val="lowerLetter"/>
      <w:lvlText w:val="%5."/>
      <w:lvlJc w:val="left"/>
      <w:pPr>
        <w:ind w:left="4308" w:hanging="360"/>
      </w:pPr>
    </w:lvl>
    <w:lvl w:ilvl="5" w:tplc="0407001B">
      <w:start w:val="1"/>
      <w:numFmt w:val="lowerRoman"/>
      <w:lvlText w:val="%6."/>
      <w:lvlJc w:val="right"/>
      <w:pPr>
        <w:ind w:left="5028" w:hanging="180"/>
      </w:pPr>
    </w:lvl>
    <w:lvl w:ilvl="6" w:tplc="0407000F">
      <w:start w:val="1"/>
      <w:numFmt w:val="decimal"/>
      <w:lvlText w:val="%7."/>
      <w:lvlJc w:val="left"/>
      <w:pPr>
        <w:ind w:left="5748" w:hanging="360"/>
      </w:pPr>
    </w:lvl>
    <w:lvl w:ilvl="7" w:tplc="04070019">
      <w:start w:val="1"/>
      <w:numFmt w:val="lowerLetter"/>
      <w:lvlText w:val="%8."/>
      <w:lvlJc w:val="left"/>
      <w:pPr>
        <w:ind w:left="6468" w:hanging="360"/>
      </w:pPr>
    </w:lvl>
    <w:lvl w:ilvl="8" w:tplc="0407001B">
      <w:start w:val="1"/>
      <w:numFmt w:val="lowerRoman"/>
      <w:lvlText w:val="%9."/>
      <w:lvlJc w:val="right"/>
      <w:pPr>
        <w:ind w:left="7188" w:hanging="180"/>
      </w:pPr>
    </w:lvl>
  </w:abstractNum>
  <w:num w:numId="1">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3"/>
  </w:num>
  <w:num w:numId="7">
    <w:abstractNumId w:val="5"/>
  </w:num>
  <w:num w:numId="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icja Wilczek">
    <w15:presenceInfo w15:providerId="Windows Live" w15:userId="af2544188311c7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1F5"/>
    <w:rsid w:val="000A0F6B"/>
    <w:rsid w:val="000F38C1"/>
    <w:rsid w:val="00205B29"/>
    <w:rsid w:val="002D0AFA"/>
    <w:rsid w:val="00334A00"/>
    <w:rsid w:val="00535132"/>
    <w:rsid w:val="00570FB9"/>
    <w:rsid w:val="006B31F5"/>
    <w:rsid w:val="006B66C6"/>
    <w:rsid w:val="007A2095"/>
    <w:rsid w:val="00851241"/>
    <w:rsid w:val="00894903"/>
    <w:rsid w:val="009161DF"/>
    <w:rsid w:val="00A16863"/>
    <w:rsid w:val="00A35AE2"/>
    <w:rsid w:val="00D52A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B743C6"/>
  <w15:chartTrackingRefBased/>
  <w15:docId w15:val="{FCB8B637-8584-4AE7-9940-B50D6719E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B31F5"/>
    <w:pPr>
      <w:spacing w:after="0" w:line="360" w:lineRule="exact"/>
    </w:pPr>
    <w:rPr>
      <w:rFonts w:ascii="Verdana" w:eastAsia="Times New Roman" w:hAnsi="Verdana"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B31F5"/>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6B31F5"/>
    <w:rPr>
      <w:sz w:val="16"/>
      <w:szCs w:val="16"/>
    </w:rPr>
  </w:style>
  <w:style w:type="paragraph" w:styleId="Kommentartext">
    <w:name w:val="annotation text"/>
    <w:basedOn w:val="Standard"/>
    <w:link w:val="KommentartextZchn"/>
    <w:uiPriority w:val="99"/>
    <w:unhideWhenUsed/>
    <w:rsid w:val="006B31F5"/>
    <w:rPr>
      <w:sz w:val="20"/>
      <w:szCs w:val="20"/>
    </w:rPr>
  </w:style>
  <w:style w:type="character" w:customStyle="1" w:styleId="KommentartextZchn">
    <w:name w:val="Kommentartext Zchn"/>
    <w:basedOn w:val="Absatz-Standardschriftart"/>
    <w:link w:val="Kommentartext"/>
    <w:uiPriority w:val="99"/>
    <w:rsid w:val="006B31F5"/>
    <w:rPr>
      <w:rFonts w:ascii="Verdana" w:eastAsia="Times New Roman" w:hAnsi="Verdana" w:cs="Times New Roman"/>
      <w:kern w:val="0"/>
      <w:sz w:val="20"/>
      <w:szCs w:val="20"/>
      <w:lang w:eastAsia="de-DE"/>
      <w14:ligatures w14:val="none"/>
    </w:rPr>
  </w:style>
  <w:style w:type="character" w:styleId="Hyperlink">
    <w:name w:val="Hyperlink"/>
    <w:basedOn w:val="Absatz-Standardschriftart"/>
    <w:uiPriority w:val="99"/>
    <w:unhideWhenUsed/>
    <w:rsid w:val="006B31F5"/>
    <w:rPr>
      <w:color w:val="0563C1" w:themeColor="hyperlink"/>
      <w:u w:val="single"/>
    </w:rPr>
  </w:style>
  <w:style w:type="paragraph" w:styleId="Listenabsatz">
    <w:name w:val="List Paragraph"/>
    <w:basedOn w:val="Standard"/>
    <w:uiPriority w:val="34"/>
    <w:qFormat/>
    <w:rsid w:val="006B31F5"/>
    <w:pPr>
      <w:spacing w:after="200" w:line="276" w:lineRule="auto"/>
      <w:ind w:left="720"/>
      <w:contextualSpacing/>
    </w:pPr>
    <w:rPr>
      <w:rFonts w:ascii="Calibri" w:eastAsia="Calibri" w:hAnsi="Calibri"/>
      <w:szCs w:val="22"/>
      <w:lang w:eastAsia="en-US"/>
    </w:rPr>
  </w:style>
  <w:style w:type="paragraph" w:styleId="Kopfzeile">
    <w:name w:val="header"/>
    <w:basedOn w:val="Standard"/>
    <w:link w:val="KopfzeileZchn"/>
    <w:uiPriority w:val="99"/>
    <w:unhideWhenUsed/>
    <w:rsid w:val="006B31F5"/>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6B31F5"/>
    <w:rPr>
      <w:rFonts w:ascii="Verdana" w:eastAsia="Times New Roman" w:hAnsi="Verdana" w:cs="Times New Roman"/>
      <w:kern w:val="0"/>
      <w:szCs w:val="24"/>
      <w:lang w:eastAsia="de-DE"/>
      <w14:ligatures w14:val="none"/>
    </w:rPr>
  </w:style>
  <w:style w:type="paragraph" w:styleId="Fuzeile">
    <w:name w:val="footer"/>
    <w:basedOn w:val="Standard"/>
    <w:link w:val="FuzeileZchn"/>
    <w:uiPriority w:val="99"/>
    <w:unhideWhenUsed/>
    <w:rsid w:val="006B31F5"/>
    <w:pPr>
      <w:tabs>
        <w:tab w:val="center" w:pos="4536"/>
        <w:tab w:val="right" w:pos="9072"/>
      </w:tabs>
      <w:spacing w:line="240" w:lineRule="auto"/>
    </w:pPr>
  </w:style>
  <w:style w:type="character" w:customStyle="1" w:styleId="FuzeileZchn">
    <w:name w:val="Fußzeile Zchn"/>
    <w:basedOn w:val="Absatz-Standardschriftart"/>
    <w:link w:val="Fuzeile"/>
    <w:uiPriority w:val="99"/>
    <w:rsid w:val="006B31F5"/>
    <w:rPr>
      <w:rFonts w:ascii="Verdana" w:eastAsia="Times New Roman" w:hAnsi="Verdana" w:cs="Times New Roman"/>
      <w:kern w:val="0"/>
      <w:szCs w:val="24"/>
      <w:lang w:eastAsia="de-DE"/>
      <w14:ligatures w14:val="none"/>
    </w:rPr>
  </w:style>
  <w:style w:type="paragraph" w:styleId="Kommentarthema">
    <w:name w:val="annotation subject"/>
    <w:basedOn w:val="Kommentartext"/>
    <w:next w:val="Kommentartext"/>
    <w:link w:val="KommentarthemaZchn"/>
    <w:uiPriority w:val="99"/>
    <w:semiHidden/>
    <w:unhideWhenUsed/>
    <w:rsid w:val="006B31F5"/>
    <w:pPr>
      <w:spacing w:line="240" w:lineRule="auto"/>
    </w:pPr>
    <w:rPr>
      <w:b/>
      <w:bCs/>
    </w:rPr>
  </w:style>
  <w:style w:type="character" w:customStyle="1" w:styleId="KommentarthemaZchn">
    <w:name w:val="Kommentarthema Zchn"/>
    <w:basedOn w:val="KommentartextZchn"/>
    <w:link w:val="Kommentarthema"/>
    <w:uiPriority w:val="99"/>
    <w:semiHidden/>
    <w:rsid w:val="006B31F5"/>
    <w:rPr>
      <w:rFonts w:ascii="Verdana" w:eastAsia="Times New Roman" w:hAnsi="Verdana" w:cs="Times New Roman"/>
      <w:b/>
      <w:bCs/>
      <w:kern w:val="0"/>
      <w:sz w:val="20"/>
      <w:szCs w:val="2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2734</Words>
  <Characters>17226</Characters>
  <Application>Microsoft Office Word</Application>
  <DocSecurity>0</DocSecurity>
  <Lines>143</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Wilczek</dc:creator>
  <cp:keywords/>
  <dc:description/>
  <cp:lastModifiedBy>Alicja Wilczek</cp:lastModifiedBy>
  <cp:revision>5</cp:revision>
  <dcterms:created xsi:type="dcterms:W3CDTF">2024-01-14T11:20:00Z</dcterms:created>
  <dcterms:modified xsi:type="dcterms:W3CDTF">2024-08-06T09:27:00Z</dcterms:modified>
</cp:coreProperties>
</file>